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ED" w:rsidRPr="007D3DAB" w:rsidRDefault="00716835">
      <w:pPr>
        <w:rPr>
          <w:lang w:val="en-US"/>
        </w:rPr>
      </w:pPr>
      <w:r>
        <w:rPr>
          <w:lang w:val="en-US"/>
        </w:rPr>
        <w:t>Growth and development</w:t>
      </w:r>
      <w:r>
        <w:rPr>
          <w:lang w:val="en-US"/>
        </w:rPr>
        <w:tab/>
        <w:t>2019-2020</w:t>
      </w:r>
      <w:r w:rsidR="00413877">
        <w:rPr>
          <w:lang w:val="en-US"/>
        </w:rPr>
        <w:tab/>
      </w:r>
      <w:r w:rsidR="00413877">
        <w:rPr>
          <w:lang w:val="en-US"/>
        </w:rPr>
        <w:tab/>
        <w:t>40 hs. + 4</w:t>
      </w:r>
      <w:r w:rsidR="006B2E89">
        <w:rPr>
          <w:lang w:val="en-US"/>
        </w:rPr>
        <w:t xml:space="preserve"> hs. Collective tutorial</w:t>
      </w:r>
    </w:p>
    <w:p w:rsidR="009A2C50" w:rsidRDefault="007D3DAB" w:rsidP="005D29A7">
      <w:pPr>
        <w:rPr>
          <w:lang w:val="en-US"/>
        </w:rPr>
      </w:pPr>
      <w:r w:rsidRPr="007D3DAB">
        <w:rPr>
          <w:lang w:val="en-US"/>
        </w:rPr>
        <w:t xml:space="preserve">Detailed </w:t>
      </w:r>
      <w:r w:rsidR="00860CA3">
        <w:rPr>
          <w:lang w:val="en-US"/>
        </w:rPr>
        <w:t>lecture plan and references</w:t>
      </w:r>
      <w:r w:rsidR="00CF39F1">
        <w:rPr>
          <w:lang w:val="en-US"/>
        </w:rPr>
        <w:t>: lecture slides will be available at lecturer’s home page</w:t>
      </w:r>
    </w:p>
    <w:p w:rsidR="00FF4B42" w:rsidRPr="007D3DAB" w:rsidRDefault="00FF4B42" w:rsidP="005D29A7">
      <w:pPr>
        <w:rPr>
          <w:lang w:val="en-US"/>
        </w:rPr>
      </w:pPr>
      <w:r>
        <w:rPr>
          <w:lang w:val="en-US"/>
        </w:rPr>
        <w:t>Part 1</w:t>
      </w:r>
    </w:p>
    <w:p w:rsidR="006B2E89" w:rsidRDefault="006B2E89" w:rsidP="007D3DA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Introduction: facts in search of explanation and growth paradigms</w:t>
      </w:r>
      <w:r w:rsidR="008D664D">
        <w:rPr>
          <w:lang w:val="en-US"/>
        </w:rPr>
        <w:tab/>
      </w:r>
      <w:r w:rsidR="00C60B17">
        <w:rPr>
          <w:lang w:val="en-US"/>
        </w:rPr>
        <w:t>AH, Introduction</w:t>
      </w:r>
    </w:p>
    <w:p w:rsidR="00190D41" w:rsidRPr="00C60B17" w:rsidRDefault="00820D53" w:rsidP="00536171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neoclassical model</w:t>
      </w:r>
      <w:r w:rsidR="00C60B17">
        <w:rPr>
          <w:lang w:val="en-US"/>
        </w:rPr>
        <w:t xml:space="preserve"> and c</w:t>
      </w:r>
      <w:r w:rsidR="00C60B17" w:rsidRPr="00C60B17">
        <w:rPr>
          <w:lang w:val="en-US"/>
        </w:rPr>
        <w:t>ross-country convergence</w:t>
      </w:r>
      <w:r w:rsidR="00536171">
        <w:rPr>
          <w:lang w:val="en-US"/>
        </w:rPr>
        <w:t xml:space="preserve">  AH, ch. 1 (in sect.</w:t>
      </w:r>
      <w:r w:rsidR="008D664D">
        <w:rPr>
          <w:lang w:val="en-US"/>
        </w:rPr>
        <w:t xml:space="preserve"> 1.3: only 1.3.1.2 and 1.3</w:t>
      </w:r>
      <w:r w:rsidR="00536171">
        <w:rPr>
          <w:lang w:val="en-US"/>
        </w:rPr>
        <w:t>.2)</w:t>
      </w:r>
    </w:p>
    <w:p w:rsidR="00C57D14" w:rsidRDefault="00DD3BCA" w:rsidP="00190D41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 to endogenous growth: t</w:t>
      </w:r>
      <w:r w:rsidR="00C57D14">
        <w:rPr>
          <w:lang w:val="en-US"/>
        </w:rPr>
        <w:t>he AK model</w:t>
      </w:r>
      <w:r w:rsidR="00C60B17">
        <w:rPr>
          <w:lang w:val="en-US"/>
        </w:rPr>
        <w:tab/>
      </w:r>
      <w:r w:rsidR="00C60B17">
        <w:rPr>
          <w:lang w:val="en-US"/>
        </w:rPr>
        <w:tab/>
      </w:r>
      <w:r w:rsidR="00536171">
        <w:rPr>
          <w:lang w:val="en-US"/>
        </w:rPr>
        <w:t xml:space="preserve">        </w:t>
      </w:r>
      <w:r w:rsidR="00C60B17">
        <w:rPr>
          <w:lang w:val="en-US"/>
        </w:rPr>
        <w:t>AH, ch. 2 (except sect. 2.5)</w:t>
      </w:r>
    </w:p>
    <w:p w:rsidR="00C57D14" w:rsidRPr="00CF39F1" w:rsidRDefault="00C57D14" w:rsidP="00CF39F1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Human capital in the Solow and AK models</w:t>
      </w:r>
      <w:r w:rsidR="00C60B17">
        <w:rPr>
          <w:lang w:val="en-US"/>
        </w:rPr>
        <w:tab/>
      </w:r>
      <w:r w:rsidR="00536171">
        <w:rPr>
          <w:lang w:val="en-US"/>
        </w:rPr>
        <w:t xml:space="preserve">        AH, ch</w:t>
      </w:r>
      <w:r w:rsidR="00302BDE">
        <w:rPr>
          <w:lang w:val="en-US"/>
        </w:rPr>
        <w:t>.</w:t>
      </w:r>
      <w:r w:rsidR="00536171">
        <w:rPr>
          <w:lang w:val="en-US"/>
        </w:rPr>
        <w:t xml:space="preserve"> 13, sect.</w:t>
      </w:r>
      <w:r w:rsidR="00C60B17">
        <w:rPr>
          <w:lang w:val="en-US"/>
        </w:rPr>
        <w:t xml:space="preserve"> 13.1 and 13.2 (except 13.2.3)</w:t>
      </w:r>
      <w:r w:rsidR="00CF39F1">
        <w:rPr>
          <w:lang w:val="en-US"/>
        </w:rPr>
        <w:t xml:space="preserve"> </w:t>
      </w:r>
    </w:p>
    <w:p w:rsidR="00190D41" w:rsidRPr="00C57D14" w:rsidRDefault="00C57D14" w:rsidP="00C57D1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Endogenous growth</w:t>
      </w:r>
      <w:r w:rsidRPr="00C57D14">
        <w:rPr>
          <w:lang w:val="en-US"/>
        </w:rPr>
        <w:t xml:space="preserve"> </w:t>
      </w:r>
      <w:r>
        <w:rPr>
          <w:lang w:val="en-US"/>
        </w:rPr>
        <w:t>through va</w:t>
      </w:r>
      <w:r w:rsidRPr="00C57D14">
        <w:rPr>
          <w:lang w:val="en-US"/>
        </w:rPr>
        <w:t>riety-</w:t>
      </w:r>
      <w:r>
        <w:rPr>
          <w:lang w:val="en-US"/>
        </w:rPr>
        <w:t xml:space="preserve">producing </w:t>
      </w:r>
      <w:r w:rsidRPr="00C57D14">
        <w:rPr>
          <w:lang w:val="en-US"/>
        </w:rPr>
        <w:t>innovations</w:t>
      </w:r>
      <w:r w:rsidR="00730B8D">
        <w:rPr>
          <w:lang w:val="en-US"/>
        </w:rPr>
        <w:t xml:space="preserve"> </w:t>
      </w:r>
      <w:r w:rsidR="00730B8D">
        <w:rPr>
          <w:lang w:val="en-US"/>
        </w:rPr>
        <w:tab/>
        <w:t>AH, ch. 3 (except 3.2.2)</w:t>
      </w:r>
    </w:p>
    <w:p w:rsidR="00C74CCB" w:rsidRDefault="006B0A76" w:rsidP="006B0A7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Endogenous growth</w:t>
      </w:r>
      <w:r w:rsidRPr="00C57D14">
        <w:rPr>
          <w:lang w:val="en-US"/>
        </w:rPr>
        <w:t xml:space="preserve"> </w:t>
      </w:r>
      <w:r>
        <w:rPr>
          <w:lang w:val="en-US"/>
        </w:rPr>
        <w:t>through</w:t>
      </w:r>
      <w:r w:rsidRPr="00C74CCB">
        <w:rPr>
          <w:lang w:val="en-US"/>
        </w:rPr>
        <w:t xml:space="preserve"> </w:t>
      </w:r>
      <w:r>
        <w:rPr>
          <w:lang w:val="en-US"/>
        </w:rPr>
        <w:t>Schumpeterian c</w:t>
      </w:r>
      <w:r w:rsidR="00C74CCB">
        <w:rPr>
          <w:lang w:val="en-US"/>
        </w:rPr>
        <w:t>reative destruction</w:t>
      </w:r>
      <w:r w:rsidR="00730B8D">
        <w:rPr>
          <w:lang w:val="en-US"/>
        </w:rPr>
        <w:t xml:space="preserve"> </w:t>
      </w:r>
      <w:r w:rsidR="00730B8D">
        <w:rPr>
          <w:lang w:val="en-US"/>
        </w:rPr>
        <w:tab/>
        <w:t>AH, ch.4</w:t>
      </w:r>
      <w:r w:rsidR="00CF39F1">
        <w:rPr>
          <w:lang w:val="en-US"/>
        </w:rPr>
        <w:t xml:space="preserve"> </w:t>
      </w:r>
    </w:p>
    <w:p w:rsidR="00302BDE" w:rsidRDefault="00302BDE" w:rsidP="00302BDE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Growth accounting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AH, ch. 5, sect. 5.1, 5.2, 5.3 + exercise 4</w:t>
      </w:r>
    </w:p>
    <w:p w:rsidR="00302BDE" w:rsidRDefault="00302BDE" w:rsidP="006B0A7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Schumpeterian growth with physical capital accumula</w:t>
      </w:r>
      <w:r w:rsidR="00716835">
        <w:rPr>
          <w:lang w:val="en-US"/>
        </w:rPr>
        <w:t>tion</w:t>
      </w:r>
      <w:r w:rsidR="00716835">
        <w:rPr>
          <w:lang w:val="en-US"/>
        </w:rPr>
        <w:tab/>
        <w:t>AH, ch. 5, sect. 5.4, 5.5,</w:t>
      </w:r>
      <w:r>
        <w:rPr>
          <w:lang w:val="en-US"/>
        </w:rPr>
        <w:t xml:space="preserve"> 5.6</w:t>
      </w:r>
    </w:p>
    <w:p w:rsidR="006B0A76" w:rsidRDefault="006B0A76" w:rsidP="007D3DA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Finance</w:t>
      </w:r>
      <w:r w:rsidR="00F114CD">
        <w:rPr>
          <w:lang w:val="en-US"/>
        </w:rPr>
        <w:tab/>
      </w:r>
      <w:r w:rsidR="00F114CD">
        <w:rPr>
          <w:lang w:val="en-US"/>
        </w:rPr>
        <w:tab/>
      </w:r>
      <w:r w:rsidR="00F114CD">
        <w:rPr>
          <w:lang w:val="en-US"/>
        </w:rPr>
        <w:tab/>
      </w:r>
      <w:r w:rsidR="00F114CD">
        <w:rPr>
          <w:lang w:val="en-US"/>
        </w:rPr>
        <w:tab/>
      </w:r>
      <w:r w:rsidR="00F114CD">
        <w:rPr>
          <w:lang w:val="en-US"/>
        </w:rPr>
        <w:tab/>
      </w:r>
      <w:r w:rsidR="00F114CD">
        <w:rPr>
          <w:lang w:val="en-US"/>
        </w:rPr>
        <w:tab/>
      </w:r>
      <w:r w:rsidR="00F114CD">
        <w:rPr>
          <w:lang w:val="en-US"/>
        </w:rPr>
        <w:tab/>
      </w:r>
      <w:r w:rsidR="00F114CD">
        <w:rPr>
          <w:lang w:val="en-US"/>
        </w:rPr>
        <w:tab/>
        <w:t>AH, ch. 6</w:t>
      </w:r>
    </w:p>
    <w:p w:rsidR="007118F2" w:rsidRDefault="007118F2" w:rsidP="007D3DA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Innovations and cross-country convergence/divergence</w:t>
      </w:r>
      <w:r w:rsidR="00F114CD">
        <w:rPr>
          <w:lang w:val="en-US"/>
        </w:rPr>
        <w:tab/>
        <w:t>AH, ch. 7</w:t>
      </w:r>
    </w:p>
    <w:p w:rsidR="00FF4B42" w:rsidRPr="00FF4B42" w:rsidRDefault="00FF4B42" w:rsidP="00FF4B42">
      <w:pPr>
        <w:rPr>
          <w:lang w:val="en-US"/>
        </w:rPr>
      </w:pPr>
      <w:r>
        <w:rPr>
          <w:lang w:val="en-US"/>
        </w:rPr>
        <w:t>Part 2</w:t>
      </w:r>
    </w:p>
    <w:p w:rsidR="00C25020" w:rsidRDefault="00C25020" w:rsidP="00C2502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Competition, growth and innovation promoting institutions</w:t>
      </w:r>
      <w:r w:rsidR="00ED075C">
        <w:rPr>
          <w:lang w:val="en-US"/>
        </w:rPr>
        <w:tab/>
        <w:t>AH, ch. 12 (pp. 267-276 only)</w:t>
      </w:r>
    </w:p>
    <w:p w:rsidR="007118F2" w:rsidRDefault="007118F2" w:rsidP="007D3DA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Distance to frontier and policy</w:t>
      </w:r>
      <w:r w:rsidR="00ED075C">
        <w:rPr>
          <w:lang w:val="en-US"/>
        </w:rPr>
        <w:tab/>
      </w:r>
      <w:r w:rsidR="00ED075C">
        <w:rPr>
          <w:lang w:val="en-US"/>
        </w:rPr>
        <w:tab/>
      </w:r>
      <w:r w:rsidR="00ED075C">
        <w:rPr>
          <w:lang w:val="en-US"/>
        </w:rPr>
        <w:tab/>
      </w:r>
      <w:r w:rsidR="00ED075C">
        <w:rPr>
          <w:lang w:val="en-US"/>
        </w:rPr>
        <w:tab/>
      </w:r>
      <w:r w:rsidR="00ED075C">
        <w:rPr>
          <w:lang w:val="en-US"/>
        </w:rPr>
        <w:tab/>
        <w:t>AH, ch. 11</w:t>
      </w:r>
    </w:p>
    <w:p w:rsidR="007118F2" w:rsidRDefault="0023021E" w:rsidP="007118F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Poverty t</w:t>
      </w:r>
      <w:r w:rsidR="007118F2">
        <w:rPr>
          <w:lang w:val="en-US"/>
        </w:rPr>
        <w:t>raps</w:t>
      </w:r>
      <w:r>
        <w:rPr>
          <w:lang w:val="en-US"/>
        </w:rPr>
        <w:t xml:space="preserve"> and middle-income trap</w:t>
      </w:r>
      <w:r w:rsidR="00512054">
        <w:rPr>
          <w:lang w:val="en-US"/>
        </w:rPr>
        <w:tab/>
      </w:r>
      <w:r w:rsidR="00512054">
        <w:rPr>
          <w:lang w:val="en-US"/>
        </w:rPr>
        <w:tab/>
      </w:r>
      <w:r w:rsidR="00512054">
        <w:rPr>
          <w:lang w:val="en-US"/>
        </w:rPr>
        <w:tab/>
      </w:r>
      <w:r w:rsidR="00512054">
        <w:rPr>
          <w:lang w:val="en-US"/>
        </w:rPr>
        <w:tab/>
        <w:t>slides</w:t>
      </w:r>
    </w:p>
    <w:p w:rsidR="007118F2" w:rsidRDefault="00512054" w:rsidP="007D3DA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7118F2">
        <w:rPr>
          <w:lang w:val="en-US"/>
        </w:rPr>
        <w:t>tructural change</w:t>
      </w:r>
      <w:r>
        <w:rPr>
          <w:lang w:val="en-US"/>
        </w:rPr>
        <w:t xml:space="preserve"> and policy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slides + article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3167A" w:rsidRPr="00C74CCB" w:rsidRDefault="00C3167A" w:rsidP="000609CF">
      <w:pPr>
        <w:pStyle w:val="Paragrafoelenco"/>
        <w:numPr>
          <w:ilvl w:val="0"/>
          <w:numId w:val="1"/>
        </w:numPr>
        <w:rPr>
          <w:lang w:val="en-US"/>
        </w:rPr>
      </w:pPr>
      <w:r w:rsidRPr="00C74CCB">
        <w:rPr>
          <w:lang w:val="en-US"/>
        </w:rPr>
        <w:t>Directed technological change</w:t>
      </w:r>
      <w:r w:rsidR="002D6DF1">
        <w:rPr>
          <w:lang w:val="en-US"/>
        </w:rPr>
        <w:t xml:space="preserve"> and wage inequality</w:t>
      </w:r>
      <w:r w:rsidR="00ED075C">
        <w:rPr>
          <w:lang w:val="en-US"/>
        </w:rPr>
        <w:tab/>
      </w:r>
      <w:r w:rsidR="00ED075C">
        <w:rPr>
          <w:lang w:val="en-US"/>
        </w:rPr>
        <w:tab/>
        <w:t>AH, ch. 8 (8.1 and 8.3 only)</w:t>
      </w:r>
    </w:p>
    <w:p w:rsidR="00C25020" w:rsidRPr="00C74CCB" w:rsidRDefault="00C25020" w:rsidP="00C2502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Pr="00C74CCB">
        <w:rPr>
          <w:lang w:val="en-US"/>
        </w:rPr>
        <w:t>nternational trade</w:t>
      </w:r>
      <w:r>
        <w:rPr>
          <w:lang w:val="en-US"/>
        </w:rPr>
        <w:t xml:space="preserve"> and growth</w:t>
      </w:r>
      <w:r w:rsidR="00512054">
        <w:rPr>
          <w:lang w:val="en-US"/>
        </w:rPr>
        <w:tab/>
      </w:r>
      <w:r w:rsidR="00512054">
        <w:rPr>
          <w:lang w:val="en-US"/>
        </w:rPr>
        <w:tab/>
      </w:r>
      <w:r w:rsidR="00512054">
        <w:rPr>
          <w:lang w:val="en-US"/>
        </w:rPr>
        <w:tab/>
      </w:r>
      <w:r w:rsidR="00512054">
        <w:rPr>
          <w:lang w:val="en-US"/>
        </w:rPr>
        <w:tab/>
      </w:r>
      <w:r w:rsidR="00512054">
        <w:rPr>
          <w:lang w:val="en-US"/>
        </w:rPr>
        <w:tab/>
        <w:t>AH, ch 15</w:t>
      </w:r>
    </w:p>
    <w:p w:rsidR="00C57D14" w:rsidRDefault="00C57D14" w:rsidP="00C57D14">
      <w:pPr>
        <w:pStyle w:val="Paragrafoelenco"/>
        <w:numPr>
          <w:ilvl w:val="0"/>
          <w:numId w:val="1"/>
        </w:numPr>
        <w:rPr>
          <w:lang w:val="en-US"/>
        </w:rPr>
      </w:pPr>
      <w:r w:rsidRPr="00190D41">
        <w:rPr>
          <w:lang w:val="en-US"/>
        </w:rPr>
        <w:t>Demand-led growth: Har</w:t>
      </w:r>
      <w:r w:rsidR="007118F2">
        <w:rPr>
          <w:lang w:val="en-US"/>
        </w:rPr>
        <w:t xml:space="preserve">rod model </w:t>
      </w:r>
      <w:r w:rsidR="00512054">
        <w:rPr>
          <w:lang w:val="en-US"/>
        </w:rPr>
        <w:tab/>
      </w:r>
      <w:r w:rsidR="00512054">
        <w:rPr>
          <w:lang w:val="en-US"/>
        </w:rPr>
        <w:tab/>
      </w:r>
      <w:r w:rsidR="00512054">
        <w:rPr>
          <w:lang w:val="en-US"/>
        </w:rPr>
        <w:tab/>
      </w:r>
      <w:r w:rsidR="00512054">
        <w:rPr>
          <w:lang w:val="en-US"/>
        </w:rPr>
        <w:tab/>
        <w:t>slides</w:t>
      </w:r>
    </w:p>
    <w:p w:rsidR="00A82552" w:rsidRDefault="00C57D14" w:rsidP="00C57D14">
      <w:pPr>
        <w:pStyle w:val="Paragrafoelenco"/>
        <w:numPr>
          <w:ilvl w:val="0"/>
          <w:numId w:val="1"/>
        </w:numPr>
        <w:rPr>
          <w:lang w:val="en-US"/>
        </w:rPr>
      </w:pPr>
      <w:r w:rsidRPr="00190D41">
        <w:rPr>
          <w:lang w:val="en-US"/>
        </w:rPr>
        <w:t>Cumulative causation and export-led growth</w:t>
      </w:r>
      <w:r w:rsidR="00512054">
        <w:rPr>
          <w:lang w:val="en-US"/>
        </w:rPr>
        <w:tab/>
      </w:r>
      <w:r w:rsidR="00512054">
        <w:rPr>
          <w:lang w:val="en-US"/>
        </w:rPr>
        <w:tab/>
      </w:r>
      <w:r w:rsidR="00512054">
        <w:rPr>
          <w:lang w:val="en-US"/>
        </w:rPr>
        <w:tab/>
        <w:t>slides</w:t>
      </w:r>
    </w:p>
    <w:p w:rsidR="00DD3BCA" w:rsidRDefault="00CD7E2D" w:rsidP="00C57D1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Demand-led</w:t>
      </w:r>
      <w:r w:rsidR="00A82552">
        <w:rPr>
          <w:lang w:val="en-US"/>
        </w:rPr>
        <w:t xml:space="preserve"> growth</w:t>
      </w:r>
      <w:r>
        <w:rPr>
          <w:lang w:val="en-US"/>
        </w:rPr>
        <w:t xml:space="preserve"> and automation</w:t>
      </w:r>
      <w:r>
        <w:rPr>
          <w:lang w:val="en-US"/>
        </w:rPr>
        <w:tab/>
        <w:t xml:space="preserve"> </w:t>
      </w:r>
      <w:r w:rsidR="00811C9E">
        <w:rPr>
          <w:lang w:val="en-US"/>
        </w:rPr>
        <w:tab/>
      </w:r>
      <w:r w:rsidR="00811C9E">
        <w:rPr>
          <w:lang w:val="en-US"/>
        </w:rPr>
        <w:tab/>
      </w:r>
      <w:r w:rsidR="00811C9E">
        <w:rPr>
          <w:lang w:val="en-US"/>
        </w:rPr>
        <w:tab/>
        <w:t>slides</w:t>
      </w:r>
    </w:p>
    <w:p w:rsidR="00C57D14" w:rsidRPr="00190D41" w:rsidRDefault="00DD3BCA" w:rsidP="00C57D14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Growth and inequality: data and perspectives</w:t>
      </w:r>
      <w:r w:rsidR="00C57D14" w:rsidRPr="00190D41">
        <w:rPr>
          <w:lang w:val="en-US"/>
        </w:rPr>
        <w:tab/>
      </w:r>
      <w:r w:rsidR="00811C9E">
        <w:rPr>
          <w:lang w:val="en-US"/>
        </w:rPr>
        <w:tab/>
      </w:r>
      <w:r w:rsidR="00811C9E">
        <w:rPr>
          <w:lang w:val="en-US"/>
        </w:rPr>
        <w:tab/>
        <w:t>slides</w:t>
      </w:r>
    </w:p>
    <w:p w:rsidR="005D29A7" w:rsidRDefault="005D29A7" w:rsidP="00FF4B42">
      <w:pPr>
        <w:pStyle w:val="Paragrafoelenco"/>
        <w:rPr>
          <w:lang w:val="en-US"/>
        </w:rPr>
      </w:pPr>
    </w:p>
    <w:p w:rsidR="00A159CC" w:rsidRDefault="00716100" w:rsidP="005D29A7">
      <w:pPr>
        <w:spacing w:after="0" w:line="240" w:lineRule="auto"/>
        <w:rPr>
          <w:lang w:val="en-US"/>
        </w:rPr>
      </w:pPr>
      <w:r>
        <w:rPr>
          <w:lang w:val="en-US"/>
        </w:rPr>
        <w:t>Main Reference</w:t>
      </w:r>
      <w:r w:rsidR="005D29A7">
        <w:rPr>
          <w:lang w:val="en-US"/>
        </w:rPr>
        <w:t>:</w:t>
      </w:r>
    </w:p>
    <w:p w:rsidR="00F90CEE" w:rsidRDefault="00F90CEE" w:rsidP="006B2620">
      <w:pPr>
        <w:spacing w:after="0" w:line="240" w:lineRule="auto"/>
        <w:rPr>
          <w:lang w:val="en-US"/>
        </w:rPr>
      </w:pPr>
      <w:r>
        <w:rPr>
          <w:lang w:val="en-US"/>
        </w:rPr>
        <w:t xml:space="preserve">- P. Aghion, P. Howitt (2009), </w:t>
      </w:r>
      <w:r w:rsidRPr="00F90CEE">
        <w:rPr>
          <w:i/>
          <w:iCs/>
          <w:lang w:val="en-US"/>
        </w:rPr>
        <w:t>The Economics of Growth</w:t>
      </w:r>
      <w:r>
        <w:rPr>
          <w:lang w:val="en-US"/>
        </w:rPr>
        <w:t>, MIT Press.</w:t>
      </w:r>
    </w:p>
    <w:p w:rsidR="005D29A7" w:rsidRDefault="00716100" w:rsidP="006B2620">
      <w:pPr>
        <w:spacing w:after="0" w:line="240" w:lineRule="auto"/>
        <w:rPr>
          <w:lang w:val="en-US"/>
        </w:rPr>
      </w:pPr>
      <w:r>
        <w:rPr>
          <w:lang w:val="en-US"/>
        </w:rPr>
        <w:t>- additional materi</w:t>
      </w:r>
      <w:r w:rsidR="00716835">
        <w:rPr>
          <w:lang w:val="en-US"/>
        </w:rPr>
        <w:t>al for download at http</w:t>
      </w:r>
      <w:bookmarkStart w:id="0" w:name="_GoBack"/>
      <w:bookmarkEnd w:id="0"/>
      <w:r w:rsidR="00716835">
        <w:rPr>
          <w:lang w:val="en-US"/>
        </w:rPr>
        <w:t>://docenti-deps.</w:t>
      </w:r>
      <w:r>
        <w:rPr>
          <w:lang w:val="en-US"/>
        </w:rPr>
        <w:t>unisi.it/</w:t>
      </w:r>
      <w:r w:rsidR="00716835">
        <w:rPr>
          <w:lang w:val="en-US"/>
        </w:rPr>
        <w:t>mauro</w:t>
      </w:r>
      <w:r>
        <w:rPr>
          <w:lang w:val="en-US"/>
        </w:rPr>
        <w:t>caminati</w:t>
      </w:r>
    </w:p>
    <w:p w:rsidR="009704B7" w:rsidRDefault="009704B7" w:rsidP="0065289A">
      <w:pPr>
        <w:spacing w:after="0" w:line="240" w:lineRule="auto"/>
        <w:rPr>
          <w:lang w:val="en-US"/>
        </w:rPr>
      </w:pPr>
    </w:p>
    <w:sectPr w:rsidR="009704B7" w:rsidSect="00052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1C" w:rsidRDefault="00FF1E1C" w:rsidP="00350162">
      <w:pPr>
        <w:spacing w:after="0" w:line="240" w:lineRule="auto"/>
      </w:pPr>
      <w:r>
        <w:separator/>
      </w:r>
    </w:p>
  </w:endnote>
  <w:endnote w:type="continuationSeparator" w:id="0">
    <w:p w:rsidR="00FF1E1C" w:rsidRDefault="00FF1E1C" w:rsidP="003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1C" w:rsidRDefault="00FF1E1C" w:rsidP="00350162">
      <w:pPr>
        <w:spacing w:after="0" w:line="240" w:lineRule="auto"/>
      </w:pPr>
      <w:r>
        <w:separator/>
      </w:r>
    </w:p>
  </w:footnote>
  <w:footnote w:type="continuationSeparator" w:id="0">
    <w:p w:rsidR="00FF1E1C" w:rsidRDefault="00FF1E1C" w:rsidP="0035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0418"/>
    <w:multiLevelType w:val="hybridMultilevel"/>
    <w:tmpl w:val="58A8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AB"/>
    <w:rsid w:val="000126D4"/>
    <w:rsid w:val="000522ED"/>
    <w:rsid w:val="000609CF"/>
    <w:rsid w:val="000A1C0B"/>
    <w:rsid w:val="0014000E"/>
    <w:rsid w:val="00190D41"/>
    <w:rsid w:val="001E28BE"/>
    <w:rsid w:val="0023021E"/>
    <w:rsid w:val="00273FF9"/>
    <w:rsid w:val="002B6011"/>
    <w:rsid w:val="002D6DF1"/>
    <w:rsid w:val="003020C3"/>
    <w:rsid w:val="00302BDE"/>
    <w:rsid w:val="00330616"/>
    <w:rsid w:val="00350162"/>
    <w:rsid w:val="00391498"/>
    <w:rsid w:val="003F0039"/>
    <w:rsid w:val="00413877"/>
    <w:rsid w:val="00444C86"/>
    <w:rsid w:val="004560ED"/>
    <w:rsid w:val="00491D36"/>
    <w:rsid w:val="004F6C70"/>
    <w:rsid w:val="00503797"/>
    <w:rsid w:val="00512054"/>
    <w:rsid w:val="00523B52"/>
    <w:rsid w:val="00536171"/>
    <w:rsid w:val="00570C36"/>
    <w:rsid w:val="00574D76"/>
    <w:rsid w:val="00595B51"/>
    <w:rsid w:val="005D29A7"/>
    <w:rsid w:val="005E6C5D"/>
    <w:rsid w:val="00637FF0"/>
    <w:rsid w:val="0065289A"/>
    <w:rsid w:val="006A190E"/>
    <w:rsid w:val="006A3161"/>
    <w:rsid w:val="006A3D31"/>
    <w:rsid w:val="006B0A76"/>
    <w:rsid w:val="006B2620"/>
    <w:rsid w:val="006B2E89"/>
    <w:rsid w:val="006C06E5"/>
    <w:rsid w:val="006D75C0"/>
    <w:rsid w:val="006E2E64"/>
    <w:rsid w:val="007118F2"/>
    <w:rsid w:val="00716100"/>
    <w:rsid w:val="00716835"/>
    <w:rsid w:val="00730B8D"/>
    <w:rsid w:val="00787A4B"/>
    <w:rsid w:val="007A7804"/>
    <w:rsid w:val="007A7BDF"/>
    <w:rsid w:val="007C32B4"/>
    <w:rsid w:val="007D3DAB"/>
    <w:rsid w:val="00803989"/>
    <w:rsid w:val="00811C9E"/>
    <w:rsid w:val="00820D53"/>
    <w:rsid w:val="008510A8"/>
    <w:rsid w:val="008524C9"/>
    <w:rsid w:val="00860CA3"/>
    <w:rsid w:val="00881B4D"/>
    <w:rsid w:val="008D664D"/>
    <w:rsid w:val="008E08CA"/>
    <w:rsid w:val="009332E8"/>
    <w:rsid w:val="0093505B"/>
    <w:rsid w:val="009405B1"/>
    <w:rsid w:val="009704B7"/>
    <w:rsid w:val="009A2C50"/>
    <w:rsid w:val="009B2A76"/>
    <w:rsid w:val="009D3753"/>
    <w:rsid w:val="009E5DC3"/>
    <w:rsid w:val="00A159CC"/>
    <w:rsid w:val="00A20D0B"/>
    <w:rsid w:val="00A636F3"/>
    <w:rsid w:val="00A82552"/>
    <w:rsid w:val="00AE4C7D"/>
    <w:rsid w:val="00B52132"/>
    <w:rsid w:val="00B82E5F"/>
    <w:rsid w:val="00C040B8"/>
    <w:rsid w:val="00C0547D"/>
    <w:rsid w:val="00C05DBA"/>
    <w:rsid w:val="00C112A9"/>
    <w:rsid w:val="00C24C4E"/>
    <w:rsid w:val="00C25020"/>
    <w:rsid w:val="00C3167A"/>
    <w:rsid w:val="00C43B52"/>
    <w:rsid w:val="00C57D14"/>
    <w:rsid w:val="00C60B17"/>
    <w:rsid w:val="00C74CCB"/>
    <w:rsid w:val="00CD7E2D"/>
    <w:rsid w:val="00CE2B29"/>
    <w:rsid w:val="00CE4DB8"/>
    <w:rsid w:val="00CF39F1"/>
    <w:rsid w:val="00CF49BD"/>
    <w:rsid w:val="00D0070B"/>
    <w:rsid w:val="00D03611"/>
    <w:rsid w:val="00D24C47"/>
    <w:rsid w:val="00D30114"/>
    <w:rsid w:val="00D636D6"/>
    <w:rsid w:val="00DD3BCA"/>
    <w:rsid w:val="00DD6865"/>
    <w:rsid w:val="00DF7CC9"/>
    <w:rsid w:val="00E02283"/>
    <w:rsid w:val="00E0235C"/>
    <w:rsid w:val="00E11BC5"/>
    <w:rsid w:val="00E72E4C"/>
    <w:rsid w:val="00EA57FC"/>
    <w:rsid w:val="00EA7184"/>
    <w:rsid w:val="00ED075C"/>
    <w:rsid w:val="00F114CD"/>
    <w:rsid w:val="00F3757C"/>
    <w:rsid w:val="00F468F0"/>
    <w:rsid w:val="00F64521"/>
    <w:rsid w:val="00F90CEE"/>
    <w:rsid w:val="00FC1B63"/>
    <w:rsid w:val="00FD193E"/>
    <w:rsid w:val="00FE3E9F"/>
    <w:rsid w:val="00FF1E1C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01C70"/>
  <w15:docId w15:val="{AD5B5639-2E46-4728-A7C2-F628826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2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D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0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0162"/>
  </w:style>
  <w:style w:type="paragraph" w:styleId="Pidipagina">
    <w:name w:val="footer"/>
    <w:basedOn w:val="Normale"/>
    <w:link w:val="PidipaginaCarattere"/>
    <w:uiPriority w:val="99"/>
    <w:semiHidden/>
    <w:unhideWhenUsed/>
    <w:rsid w:val="00350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Mauro Caminati</cp:lastModifiedBy>
  <cp:revision>3</cp:revision>
  <dcterms:created xsi:type="dcterms:W3CDTF">2019-09-24T09:52:00Z</dcterms:created>
  <dcterms:modified xsi:type="dcterms:W3CDTF">2019-09-24T09:55:00Z</dcterms:modified>
</cp:coreProperties>
</file>