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BA" w:rsidRPr="006359BA" w:rsidRDefault="006359BA" w:rsidP="006359BA">
      <w:pPr>
        <w:spacing w:after="200" w:line="276" w:lineRule="auto"/>
        <w:jc w:val="center"/>
        <w:rPr>
          <w:b/>
          <w:sz w:val="24"/>
          <w:szCs w:val="24"/>
          <w:lang w:val="it-IT"/>
        </w:rPr>
      </w:pPr>
      <w:r w:rsidRPr="006359BA">
        <w:rPr>
          <w:b/>
          <w:sz w:val="24"/>
          <w:szCs w:val="24"/>
          <w:lang w:val="it-IT"/>
        </w:rPr>
        <w:t>MICROECONOMIA PER MANAGER</w:t>
      </w:r>
    </w:p>
    <w:p w:rsidR="006359BA" w:rsidRPr="006359BA" w:rsidRDefault="00E6260B" w:rsidP="006359BA">
      <w:pPr>
        <w:spacing w:after="200" w:line="276" w:lineRule="auto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ANNO ACCADEMICO 2017-2018</w:t>
      </w:r>
    </w:p>
    <w:p w:rsidR="006359BA" w:rsidRPr="006359BA" w:rsidRDefault="006359BA" w:rsidP="006359BA">
      <w:pPr>
        <w:spacing w:after="200" w:line="276" w:lineRule="auto"/>
        <w:jc w:val="center"/>
        <w:rPr>
          <w:b/>
          <w:sz w:val="24"/>
          <w:szCs w:val="24"/>
          <w:lang w:val="it-IT"/>
        </w:rPr>
      </w:pPr>
      <w:r w:rsidRPr="006359BA">
        <w:rPr>
          <w:b/>
          <w:sz w:val="24"/>
          <w:szCs w:val="24"/>
          <w:lang w:val="it-IT"/>
        </w:rPr>
        <w:t>Prof. Nicola Dimitri</w:t>
      </w:r>
    </w:p>
    <w:p w:rsidR="006359BA" w:rsidRDefault="006359BA" w:rsidP="006359BA">
      <w:pPr>
        <w:spacing w:after="200" w:line="276" w:lineRule="auto"/>
        <w:jc w:val="center"/>
        <w:rPr>
          <w:b/>
          <w:sz w:val="24"/>
          <w:szCs w:val="24"/>
          <w:lang w:val="it-IT"/>
        </w:rPr>
      </w:pPr>
      <w:r w:rsidRPr="006359BA">
        <w:rPr>
          <w:b/>
          <w:sz w:val="24"/>
          <w:szCs w:val="24"/>
          <w:lang w:val="it-IT"/>
        </w:rPr>
        <w:t>Insieme n° 1 di Esercizi</w:t>
      </w:r>
    </w:p>
    <w:p w:rsidR="006359BA" w:rsidRPr="006359BA" w:rsidRDefault="006359BA" w:rsidP="006359BA">
      <w:pPr>
        <w:spacing w:after="200" w:line="276" w:lineRule="auto"/>
        <w:jc w:val="center"/>
        <w:rPr>
          <w:b/>
          <w:sz w:val="24"/>
          <w:szCs w:val="24"/>
          <w:lang w:val="it-IT"/>
        </w:rPr>
      </w:pPr>
    </w:p>
    <w:p w:rsidR="008C21BE" w:rsidRPr="008C21BE" w:rsidRDefault="008C21BE" w:rsidP="008C21BE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it-IT"/>
        </w:rPr>
      </w:pPr>
      <w:r w:rsidRPr="008C21BE">
        <w:rPr>
          <w:sz w:val="24"/>
          <w:szCs w:val="24"/>
          <w:lang w:val="it-IT"/>
        </w:rPr>
        <w:t xml:space="preserve">Considerate il seguente gioco “Indovina la Differenza Assoluta”. Vi sono due giocatori, I e II, ciascuno deve scegliere un numero </w:t>
      </w:r>
      <w:r>
        <w:rPr>
          <w:sz w:val="24"/>
          <w:szCs w:val="24"/>
          <w:lang w:val="it-IT"/>
        </w:rPr>
        <w:t>1 e 6</w:t>
      </w:r>
      <w:r w:rsidRPr="008C21BE">
        <w:rPr>
          <w:sz w:val="24"/>
          <w:szCs w:val="24"/>
          <w:lang w:val="it-IT"/>
        </w:rPr>
        <w:t>. Il giocatore I  sceglie x mentre II sceglie y, con x,y=1,..</w:t>
      </w:r>
      <w:r>
        <w:rPr>
          <w:sz w:val="24"/>
          <w:szCs w:val="24"/>
          <w:lang w:val="it-IT"/>
        </w:rPr>
        <w:t>,6</w:t>
      </w:r>
      <w:r w:rsidRPr="008C21BE">
        <w:rPr>
          <w:sz w:val="24"/>
          <w:szCs w:val="24"/>
          <w:lang w:val="it-IT"/>
        </w:rPr>
        <w:t xml:space="preserve">.  La scelta è simultanea. Il numero che si avvicina maggiormente alla differenza |x-y| prende 1 mentre l’altro prende 0. Se x ed y sono equidistanti da |x-y| entrambi prendono (1/2). Definire la tabella dei payoff  e ricavare gli Equilibri di Nash </w:t>
      </w:r>
      <w:r w:rsidR="00BF1CDF">
        <w:rPr>
          <w:sz w:val="24"/>
          <w:szCs w:val="24"/>
          <w:lang w:val="it-IT"/>
        </w:rPr>
        <w:t xml:space="preserve">(EN) </w:t>
      </w:r>
      <w:r w:rsidRPr="008C21BE">
        <w:rPr>
          <w:sz w:val="24"/>
          <w:szCs w:val="24"/>
          <w:lang w:val="it-IT"/>
        </w:rPr>
        <w:t>in strategie pure. Es</w:t>
      </w:r>
      <w:r w:rsidR="006359BA">
        <w:rPr>
          <w:sz w:val="24"/>
          <w:szCs w:val="24"/>
          <w:lang w:val="it-IT"/>
        </w:rPr>
        <w:t xml:space="preserve">istono strategie dominanti? Se </w:t>
      </w:r>
      <w:r w:rsidRPr="008C21BE">
        <w:rPr>
          <w:sz w:val="24"/>
          <w:szCs w:val="24"/>
          <w:lang w:val="it-IT"/>
        </w:rPr>
        <w:t>si, quali?  Ripetere lo stesso esercizio con indovina il prodotto xy, ovvero chi si avvicina mag</w:t>
      </w:r>
      <w:r>
        <w:rPr>
          <w:sz w:val="24"/>
          <w:szCs w:val="24"/>
          <w:lang w:val="it-IT"/>
        </w:rPr>
        <w:t>giormente al prodotto prende 1,</w:t>
      </w:r>
      <w:r w:rsidRPr="008C21BE">
        <w:rPr>
          <w:sz w:val="24"/>
          <w:szCs w:val="24"/>
          <w:lang w:val="it-IT"/>
        </w:rPr>
        <w:t xml:space="preserve"> l’</w:t>
      </w:r>
      <w:r>
        <w:rPr>
          <w:sz w:val="24"/>
          <w:szCs w:val="24"/>
          <w:lang w:val="it-IT"/>
        </w:rPr>
        <w:t>altro zero, mentre</w:t>
      </w:r>
      <w:r w:rsidRPr="008C21BE">
        <w:rPr>
          <w:sz w:val="24"/>
          <w:szCs w:val="24"/>
          <w:lang w:val="it-IT"/>
        </w:rPr>
        <w:t xml:space="preserve"> in caso di parità </w:t>
      </w:r>
      <w:r>
        <w:rPr>
          <w:sz w:val="24"/>
          <w:szCs w:val="24"/>
          <w:lang w:val="it-IT"/>
        </w:rPr>
        <w:t xml:space="preserve">prendono </w:t>
      </w:r>
      <w:r w:rsidRPr="008C21BE">
        <w:rPr>
          <w:sz w:val="24"/>
          <w:szCs w:val="24"/>
          <w:lang w:val="it-IT"/>
        </w:rPr>
        <w:t xml:space="preserve">(1/2) entrambi. </w:t>
      </w:r>
    </w:p>
    <w:p w:rsidR="008C21BE" w:rsidRPr="008C21BE" w:rsidRDefault="008C21BE" w:rsidP="008C21BE">
      <w:pPr>
        <w:pStyle w:val="Paragrafoelenco"/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z w:val="24"/>
          <w:szCs w:val="24"/>
          <w:lang w:val="it-IT"/>
        </w:rPr>
      </w:pPr>
    </w:p>
    <w:p w:rsidR="008C21BE" w:rsidRPr="008C21BE" w:rsidRDefault="008C21BE" w:rsidP="008C21BE">
      <w:pPr>
        <w:pStyle w:val="Paragrafoelenco"/>
        <w:numPr>
          <w:ilvl w:val="0"/>
          <w:numId w:val="2"/>
        </w:numPr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z w:val="24"/>
          <w:szCs w:val="24"/>
          <w:lang w:val="it-IT"/>
        </w:rPr>
      </w:pPr>
      <w:r w:rsidRPr="008C21BE">
        <w:rPr>
          <w:sz w:val="24"/>
          <w:szCs w:val="24"/>
          <w:lang w:val="it-IT"/>
        </w:rPr>
        <w:t>Considerate il gioco del voto discuss</w:t>
      </w:r>
      <w:r w:rsidR="00E6260B">
        <w:rPr>
          <w:sz w:val="24"/>
          <w:szCs w:val="24"/>
          <w:lang w:val="it-IT"/>
        </w:rPr>
        <w:t>o in classe, con 3 giocatori e 4 alternative (a,b,c,d). Se x&gt;y, significa “x è preferito a y”, identificare gli</w:t>
      </w:r>
      <w:r w:rsidR="00BF1CDF">
        <w:rPr>
          <w:sz w:val="24"/>
          <w:szCs w:val="24"/>
          <w:lang w:val="it-IT"/>
        </w:rPr>
        <w:t xml:space="preserve"> EN</w:t>
      </w:r>
      <w:r w:rsidR="00E6260B">
        <w:rPr>
          <w:sz w:val="24"/>
          <w:szCs w:val="24"/>
          <w:lang w:val="it-IT"/>
        </w:rPr>
        <w:t xml:space="preserve"> se per il giocatore le preferenze sono a&gt;b&gt;c&gt;d, per il giocatore 2 </w:t>
      </w:r>
      <w:r w:rsidR="0093297F">
        <w:rPr>
          <w:sz w:val="24"/>
          <w:szCs w:val="24"/>
          <w:lang w:val="it-IT"/>
        </w:rPr>
        <w:t xml:space="preserve">sono </w:t>
      </w:r>
      <w:bookmarkStart w:id="0" w:name="_GoBack"/>
      <w:bookmarkEnd w:id="0"/>
      <w:r w:rsidR="00E6260B">
        <w:rPr>
          <w:sz w:val="24"/>
          <w:szCs w:val="24"/>
          <w:lang w:val="it-IT"/>
        </w:rPr>
        <w:t xml:space="preserve">b&gt;c&gt;d&gt;a e per il 3 sono d&gt;a&gt;c&gt;b.   </w:t>
      </w:r>
    </w:p>
    <w:p w:rsidR="008C21BE" w:rsidRPr="008C21BE" w:rsidRDefault="008C21BE" w:rsidP="008C21BE">
      <w:pPr>
        <w:spacing w:after="200" w:line="276" w:lineRule="auto"/>
        <w:jc w:val="both"/>
        <w:rPr>
          <w:b/>
          <w:sz w:val="24"/>
          <w:szCs w:val="24"/>
          <w:lang w:val="it-IT"/>
        </w:rPr>
      </w:pPr>
      <w:r w:rsidRPr="008C21BE">
        <w:rPr>
          <w:b/>
          <w:sz w:val="24"/>
          <w:szCs w:val="24"/>
          <w:lang w:val="it-IT"/>
        </w:rPr>
        <w:t xml:space="preserve"> </w:t>
      </w:r>
    </w:p>
    <w:p w:rsidR="006359BA" w:rsidRDefault="008C21BE" w:rsidP="008C21BE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it-IT"/>
        </w:rPr>
      </w:pPr>
      <w:r w:rsidRPr="008C21BE">
        <w:rPr>
          <w:sz w:val="24"/>
          <w:szCs w:val="24"/>
          <w:lang w:val="it-IT"/>
        </w:rPr>
        <w:t>Considerate la seguente semplice versione del gioco “Corsa agli Investimenti” visto in classe. Vi sono due imprese 1 (che investe l’ammontare x), e 2 (che investe l’ammontare y). Il payoff della prima impresa è pari a (1-x) se x&gt;y, a 0 se x=y ed a –x se x&lt;y. Analogamente quello della seconda impresa è pari a (1-y) se y&gt;x, a 0 se y=x ed a –y se y&lt;x</w:t>
      </w:r>
      <w:r w:rsidR="00BF1CDF">
        <w:rPr>
          <w:sz w:val="24"/>
          <w:szCs w:val="24"/>
          <w:lang w:val="it-IT"/>
        </w:rPr>
        <w:t>. Ricavare gli EN</w:t>
      </w:r>
      <w:r w:rsidRPr="008C21BE">
        <w:rPr>
          <w:sz w:val="24"/>
          <w:szCs w:val="24"/>
          <w:lang w:val="it-IT"/>
        </w:rPr>
        <w:t xml:space="preserve"> in strategie pure. </w:t>
      </w:r>
    </w:p>
    <w:p w:rsidR="008C21BE" w:rsidRDefault="006359BA" w:rsidP="006359BA">
      <w:pPr>
        <w:pStyle w:val="Paragrafoelenco"/>
        <w:spacing w:after="200"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Ripetere l’esercizio se i payoffs, nel caso di stesso livello d’investimento, per entrambe le imprese è ora pari ad (1/2).  Il resto rimane inalterato. </w:t>
      </w:r>
    </w:p>
    <w:p w:rsidR="006359BA" w:rsidRPr="008C21BE" w:rsidRDefault="006359BA" w:rsidP="006359BA">
      <w:pPr>
        <w:pStyle w:val="Paragrafoelenco"/>
        <w:spacing w:after="200" w:line="276" w:lineRule="auto"/>
        <w:jc w:val="both"/>
        <w:rPr>
          <w:sz w:val="24"/>
          <w:szCs w:val="24"/>
          <w:lang w:val="it-IT"/>
        </w:rPr>
      </w:pPr>
    </w:p>
    <w:p w:rsidR="008C21BE" w:rsidRDefault="00E6260B" w:rsidP="008C21BE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it-IT"/>
        </w:rPr>
      </w:pPr>
      <w:r w:rsidRPr="00E6260B">
        <w:rPr>
          <w:sz w:val="24"/>
          <w:szCs w:val="24"/>
          <w:lang w:val="it-IT"/>
        </w:rPr>
        <w:t>Considerate la variante dell’</w:t>
      </w:r>
      <w:r w:rsidR="008C21BE" w:rsidRPr="00E6260B">
        <w:rPr>
          <w:sz w:val="24"/>
          <w:szCs w:val="24"/>
          <w:lang w:val="it-IT"/>
        </w:rPr>
        <w:t xml:space="preserve">asta di </w:t>
      </w:r>
      <w:r w:rsidRPr="00E6260B">
        <w:rPr>
          <w:sz w:val="24"/>
          <w:szCs w:val="24"/>
          <w:lang w:val="it-IT"/>
        </w:rPr>
        <w:t xml:space="preserve">Vickrey, dove chi vince (offerta più alta) </w:t>
      </w:r>
      <w:r>
        <w:rPr>
          <w:sz w:val="24"/>
          <w:szCs w:val="24"/>
          <w:lang w:val="it-IT"/>
        </w:rPr>
        <w:t>paga il secondo prezzo</w:t>
      </w:r>
      <w:r w:rsidRPr="00E6260B">
        <w:rPr>
          <w:sz w:val="24"/>
          <w:szCs w:val="24"/>
          <w:lang w:val="it-IT"/>
        </w:rPr>
        <w:t xml:space="preserve"> più alto </w:t>
      </w:r>
      <w:r>
        <w:rPr>
          <w:sz w:val="24"/>
          <w:szCs w:val="24"/>
          <w:lang w:val="it-IT"/>
        </w:rPr>
        <w:t xml:space="preserve">(come in Vickrey) </w:t>
      </w:r>
      <w:r w:rsidRPr="00E6260B">
        <w:rPr>
          <w:sz w:val="24"/>
          <w:szCs w:val="24"/>
          <w:lang w:val="it-IT"/>
        </w:rPr>
        <w:t>ma anche chi perde deve pagare il secondo prezzo (ovvero il prezzo che ha offerto). Questo gioco si chiama la “Guerra di Attrito”</w:t>
      </w:r>
      <w:r w:rsidR="0093297F">
        <w:rPr>
          <w:sz w:val="24"/>
          <w:szCs w:val="24"/>
          <w:lang w:val="it-IT"/>
        </w:rPr>
        <w:t>, ed è stato</w:t>
      </w:r>
      <w:r w:rsidRPr="00E6260B">
        <w:rPr>
          <w:sz w:val="24"/>
          <w:szCs w:val="24"/>
          <w:lang w:val="it-IT"/>
        </w:rPr>
        <w:t xml:space="preserve"> </w:t>
      </w:r>
      <w:r w:rsidR="0093297F">
        <w:rPr>
          <w:sz w:val="24"/>
          <w:szCs w:val="24"/>
          <w:lang w:val="it-IT"/>
        </w:rPr>
        <w:t xml:space="preserve">introdotto da biologi </w:t>
      </w:r>
      <w:r w:rsidRPr="00E6260B">
        <w:rPr>
          <w:sz w:val="24"/>
          <w:szCs w:val="24"/>
          <w:lang w:val="it-IT"/>
        </w:rPr>
        <w:t>per modella</w:t>
      </w:r>
      <w:r>
        <w:rPr>
          <w:sz w:val="24"/>
          <w:szCs w:val="24"/>
          <w:lang w:val="it-IT"/>
        </w:rPr>
        <w:t>re</w:t>
      </w:r>
      <w:r w:rsidRPr="00E6260B">
        <w:rPr>
          <w:sz w:val="24"/>
          <w:szCs w:val="24"/>
          <w:lang w:val="it-IT"/>
        </w:rPr>
        <w:t xml:space="preserve"> sfide tra maschi </w:t>
      </w:r>
      <w:r w:rsidR="0093297F">
        <w:rPr>
          <w:sz w:val="24"/>
          <w:szCs w:val="24"/>
          <w:lang w:val="it-IT"/>
        </w:rPr>
        <w:t>di una specie legate alla supremazia</w:t>
      </w:r>
      <w:r>
        <w:rPr>
          <w:sz w:val="24"/>
          <w:szCs w:val="24"/>
          <w:lang w:val="it-IT"/>
        </w:rPr>
        <w:t xml:space="preserve"> </w:t>
      </w:r>
      <w:r w:rsidR="0093297F">
        <w:rPr>
          <w:sz w:val="24"/>
          <w:szCs w:val="24"/>
          <w:lang w:val="it-IT"/>
        </w:rPr>
        <w:t xml:space="preserve">in un </w:t>
      </w:r>
      <w:r>
        <w:rPr>
          <w:sz w:val="24"/>
          <w:szCs w:val="24"/>
          <w:lang w:val="it-IT"/>
        </w:rPr>
        <w:t>territorio ecc.</w:t>
      </w:r>
      <w:r w:rsidRPr="00E6260B">
        <w:rPr>
          <w:sz w:val="24"/>
          <w:szCs w:val="24"/>
          <w:lang w:val="it-IT"/>
        </w:rPr>
        <w:t xml:space="preserve"> </w:t>
      </w:r>
    </w:p>
    <w:p w:rsidR="00E6260B" w:rsidRPr="00E6260B" w:rsidRDefault="00E6260B" w:rsidP="00E6260B">
      <w:pPr>
        <w:pStyle w:val="Paragrafoelenco"/>
        <w:spacing w:after="200" w:line="276" w:lineRule="auto"/>
        <w:jc w:val="both"/>
        <w:rPr>
          <w:sz w:val="24"/>
          <w:szCs w:val="24"/>
          <w:lang w:val="it-IT"/>
        </w:rPr>
      </w:pPr>
    </w:p>
    <w:p w:rsidR="008C21BE" w:rsidRDefault="0054446E" w:rsidP="008C21BE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Considerate un’</w:t>
      </w:r>
      <w:r w:rsidR="008C21BE">
        <w:rPr>
          <w:sz w:val="24"/>
          <w:szCs w:val="24"/>
          <w:lang w:val="it-IT"/>
        </w:rPr>
        <w:t xml:space="preserve">asta con tre giocatori al terzo prezzo, analoga a quelle viste in classe: ovvero, il prezzo più alto vince ma paga il terzo prezzo. Se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it-IT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it-IT"/>
          </w:rPr>
          <m:t>&gt;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it-IT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it-IT"/>
          </w:rPr>
          <m:t>&gt;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it-IT"/>
              </w:rPr>
              <m:t>3</m:t>
            </m:r>
          </m:sub>
        </m:sSub>
      </m:oMath>
      <w:r w:rsidR="008C21BE">
        <w:rPr>
          <w:sz w:val="24"/>
          <w:szCs w:val="24"/>
          <w:lang w:val="it-IT"/>
        </w:rPr>
        <w:t xml:space="preserve"> e la regola di spareggio assegna l’oggetto al giocatore con il valore più alto, discutere perché offrire un prezzo pari al proprio valore non è EN, e indicare almeno due EN.</w:t>
      </w:r>
    </w:p>
    <w:p w:rsidR="008C21BE" w:rsidRPr="008C21BE" w:rsidRDefault="008C21BE" w:rsidP="008C21BE">
      <w:pPr>
        <w:pStyle w:val="Paragrafoelenco"/>
        <w:rPr>
          <w:sz w:val="24"/>
          <w:szCs w:val="24"/>
          <w:lang w:val="it-IT"/>
        </w:rPr>
      </w:pPr>
    </w:p>
    <w:p w:rsidR="00BF1CDF" w:rsidRDefault="00BF1CDF" w:rsidP="00BF1CDF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it-IT"/>
        </w:rPr>
      </w:pPr>
      <w:r w:rsidRPr="008C21BE">
        <w:rPr>
          <w:sz w:val="24"/>
          <w:szCs w:val="24"/>
          <w:lang w:val="it-IT"/>
        </w:rPr>
        <w:t xml:space="preserve">Considerate il seguente gioco. Vi sono due giocatori, I e II, ciascuno deve scegliere un numero </w:t>
      </w:r>
      <w:r>
        <w:rPr>
          <w:sz w:val="24"/>
          <w:szCs w:val="24"/>
          <w:lang w:val="it-IT"/>
        </w:rPr>
        <w:t>1 e 6</w:t>
      </w:r>
      <w:r w:rsidR="0054446E">
        <w:rPr>
          <w:sz w:val="24"/>
          <w:szCs w:val="24"/>
          <w:lang w:val="it-IT"/>
        </w:rPr>
        <w:t xml:space="preserve">. Il giocatore I </w:t>
      </w:r>
      <w:r w:rsidRPr="008C21BE">
        <w:rPr>
          <w:sz w:val="24"/>
          <w:szCs w:val="24"/>
          <w:lang w:val="it-IT"/>
        </w:rPr>
        <w:t>sceglie x m</w:t>
      </w:r>
      <w:r w:rsidR="00E6260B">
        <w:rPr>
          <w:sz w:val="24"/>
          <w:szCs w:val="24"/>
          <w:lang w:val="it-IT"/>
        </w:rPr>
        <w:t>entre II sceglie y, con x,y=1,2,3</w:t>
      </w:r>
      <w:r w:rsidRPr="008C21BE">
        <w:rPr>
          <w:sz w:val="24"/>
          <w:szCs w:val="24"/>
          <w:lang w:val="it-IT"/>
        </w:rPr>
        <w:t xml:space="preserve">.  La scelta è simultanea. </w:t>
      </w:r>
      <w:r>
        <w:rPr>
          <w:sz w:val="24"/>
          <w:szCs w:val="24"/>
          <w:lang w:val="it-IT"/>
        </w:rPr>
        <w:t>Se entrambi scrivono lo stesso numero allora il giocatore I prende un punto mentre il giocatore II perde un punto. Altrimenti prendono zero punti entrambi. Ricavare gli EN</w:t>
      </w:r>
      <w:r w:rsidR="00E6260B">
        <w:rPr>
          <w:sz w:val="24"/>
          <w:szCs w:val="24"/>
          <w:lang w:val="it-IT"/>
        </w:rPr>
        <w:t xml:space="preserve"> in strategie pure</w:t>
      </w:r>
      <w:r w:rsidR="00A258C9">
        <w:rPr>
          <w:sz w:val="24"/>
          <w:szCs w:val="24"/>
          <w:lang w:val="it-IT"/>
        </w:rPr>
        <w:t xml:space="preserve">. </w:t>
      </w:r>
      <w:r w:rsidR="00A258C9">
        <w:rPr>
          <w:sz w:val="24"/>
          <w:szCs w:val="24"/>
          <w:lang w:val="it-IT"/>
        </w:rPr>
        <w:lastRenderedPageBreak/>
        <w:t>D</w:t>
      </w:r>
      <w:r w:rsidR="00E6260B">
        <w:rPr>
          <w:sz w:val="24"/>
          <w:szCs w:val="24"/>
          <w:lang w:val="it-IT"/>
        </w:rPr>
        <w:t>iscutere inoltre se le distribuzioni di probabilità 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it-IT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it-IT"/>
          </w:rPr>
          <m:t>,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it-IT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it-IT"/>
          </w:rPr>
          <m:t>,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it-IT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it-IT"/>
          </w:rPr>
          <m:t>)</m:t>
        </m:r>
      </m:oMath>
      <w:r w:rsidR="00A258C9">
        <w:rPr>
          <w:sz w:val="24"/>
          <w:szCs w:val="24"/>
          <w:lang w:val="it-IT"/>
        </w:rPr>
        <w:t xml:space="preserve"> per il giocatore I e II sono ENSM.   Infine, discutere anche se le distribuzioni </w:t>
      </w:r>
      <w:r w:rsidR="00A258C9">
        <w:rPr>
          <w:sz w:val="24"/>
          <w:szCs w:val="24"/>
          <w:lang w:val="it-IT"/>
        </w:rPr>
        <w:t>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it-IT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it-IT"/>
          </w:rPr>
          <m:t>,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it-IT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it-IT"/>
          </w:rPr>
          <m:t>,</m:t>
        </m:r>
        <m:r>
          <w:rPr>
            <w:rFonts w:ascii="Cambria Math" w:hAnsi="Cambria Math"/>
            <w:sz w:val="24"/>
            <w:szCs w:val="24"/>
            <w:lang w:val="it-IT"/>
          </w:rPr>
          <m:t>0</m:t>
        </m:r>
        <m:r>
          <w:rPr>
            <w:rFonts w:ascii="Cambria Math" w:hAnsi="Cambria Math"/>
            <w:sz w:val="24"/>
            <w:szCs w:val="24"/>
            <w:lang w:val="it-IT"/>
          </w:rPr>
          <m:t>)</m:t>
        </m:r>
      </m:oMath>
      <w:r w:rsidR="00A258C9">
        <w:rPr>
          <w:sz w:val="24"/>
          <w:szCs w:val="24"/>
          <w:lang w:val="it-IT"/>
        </w:rPr>
        <w:t xml:space="preserve"> per entrambi i giocatori sono ENSM</w:t>
      </w:r>
    </w:p>
    <w:p w:rsidR="00C21289" w:rsidRPr="00C21289" w:rsidRDefault="00C21289" w:rsidP="00C21289">
      <w:pPr>
        <w:pStyle w:val="Paragrafoelenco"/>
        <w:rPr>
          <w:sz w:val="24"/>
          <w:szCs w:val="24"/>
          <w:lang w:val="it-IT"/>
        </w:rPr>
      </w:pPr>
    </w:p>
    <w:p w:rsidR="00F07B86" w:rsidRDefault="00C21289" w:rsidP="00C21289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it-IT"/>
        </w:rPr>
      </w:pPr>
      <w:r w:rsidRPr="00C21289">
        <w:rPr>
          <w:sz w:val="24"/>
          <w:szCs w:val="24"/>
          <w:lang w:val="it-IT"/>
        </w:rPr>
        <w:t xml:space="preserve">Considerate il gioco di locazione visto in classe, con i clienti distribuiti sul segmento unitario secondo una distribuzione triangolare, con base il segmento unitario ed altezza pari a 2 </w:t>
      </w:r>
      <w:r>
        <w:rPr>
          <w:sz w:val="24"/>
          <w:szCs w:val="24"/>
          <w:lang w:val="it-IT"/>
        </w:rPr>
        <w:t xml:space="preserve">concentrata sull’origine del segmento unitario. Determinare l’EN. Quale sarebbe invece l’EN se l’altezza pari a 2 cadesse ad una distanza pari ad 1/3 dall’origine?  </w:t>
      </w:r>
    </w:p>
    <w:p w:rsidR="00A258C9" w:rsidRPr="00A258C9" w:rsidRDefault="00A258C9" w:rsidP="00A258C9">
      <w:pPr>
        <w:pStyle w:val="Paragrafoelenco"/>
        <w:rPr>
          <w:sz w:val="24"/>
          <w:szCs w:val="24"/>
          <w:lang w:val="it-IT"/>
        </w:rPr>
      </w:pPr>
    </w:p>
    <w:p w:rsidR="00A258C9" w:rsidRPr="00C21289" w:rsidRDefault="00A258C9" w:rsidP="00C21289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it-IT"/>
        </w:rPr>
      </w:pPr>
      <w:r w:rsidRPr="00C21289">
        <w:rPr>
          <w:sz w:val="24"/>
          <w:szCs w:val="24"/>
          <w:lang w:val="it-IT"/>
        </w:rPr>
        <w:t>Considerate il gioco di locazione visto in classe</w:t>
      </w:r>
      <w:r>
        <w:rPr>
          <w:sz w:val="24"/>
          <w:szCs w:val="24"/>
          <w:lang w:val="it-IT"/>
        </w:rPr>
        <w:t xml:space="preserve"> con tre giocatori e distribuzione uniforme dei clienti. Il payoff di ciascuno è ancora dato dalla quota dei clienti “più vicini”. Discutere perché i tre che si posizionano al centro del segmento unitario non è un EN. </w:t>
      </w:r>
    </w:p>
    <w:sectPr w:rsidR="00A258C9" w:rsidRPr="00C21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F77A8"/>
    <w:multiLevelType w:val="hybridMultilevel"/>
    <w:tmpl w:val="66B0C8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C0591"/>
    <w:multiLevelType w:val="hybridMultilevel"/>
    <w:tmpl w:val="512ECBF8"/>
    <w:lvl w:ilvl="0" w:tplc="0D12CA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BE"/>
    <w:rsid w:val="00335722"/>
    <w:rsid w:val="0054446E"/>
    <w:rsid w:val="006359BA"/>
    <w:rsid w:val="008765FD"/>
    <w:rsid w:val="008C21BE"/>
    <w:rsid w:val="008D0507"/>
    <w:rsid w:val="0093297F"/>
    <w:rsid w:val="00A258C9"/>
    <w:rsid w:val="00AE42A5"/>
    <w:rsid w:val="00AF356D"/>
    <w:rsid w:val="00BF1CDF"/>
    <w:rsid w:val="00C21289"/>
    <w:rsid w:val="00CE5903"/>
    <w:rsid w:val="00D95554"/>
    <w:rsid w:val="00E6260B"/>
    <w:rsid w:val="00F4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661E9-D554-46AE-B9BF-A68B408E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21BE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C21B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1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1BE"/>
    <w:rPr>
      <w:rFonts w:ascii="Tahoma" w:eastAsia="Times New Roman" w:hAnsi="Tahoma" w:cs="Tahoma"/>
      <w:sz w:val="16"/>
      <w:szCs w:val="16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Nicola Dimitri</cp:lastModifiedBy>
  <cp:revision>3</cp:revision>
  <cp:lastPrinted>2015-04-25T13:00:00Z</cp:lastPrinted>
  <dcterms:created xsi:type="dcterms:W3CDTF">2018-04-21T08:22:00Z</dcterms:created>
  <dcterms:modified xsi:type="dcterms:W3CDTF">2018-04-21T08:24:00Z</dcterms:modified>
</cp:coreProperties>
</file>