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3F" w:rsidRDefault="004A083F"/>
    <w:p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D6A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ome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____________________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17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AA 2017</w:t>
            </w:r>
            <w:r w:rsidR="0053363D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-201</w:t>
            </w:r>
            <w:r w:rsidR="00F4017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8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:rsidR="00D50D6A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Simulazione </w:t>
            </w:r>
            <w:r w:rsidR="00B83C74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test </w:t>
            </w:r>
            <w:r w:rsidR="005E34DB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intermedio </w:t>
            </w:r>
            <w:r w:rsidR="00B83C74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di </w:t>
            </w:r>
            <w:r w:rsidR="0053363D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Microeconomia per Manager </w:t>
            </w:r>
          </w:p>
          <w:p w:rsidR="00CB5E49" w:rsidRPr="00CB5E49" w:rsidRDefault="00D50D6A" w:rsidP="00D50D6A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</w:tc>
      </w:tr>
    </w:tbl>
    <w:p w:rsidR="007F0246" w:rsidRDefault="007F0246" w:rsidP="00F765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24"/>
          <w:szCs w:val="24"/>
        </w:rPr>
      </w:pPr>
      <w:r w:rsidRPr="00C2725C">
        <w:rPr>
          <w:b w:val="0"/>
          <w:sz w:val="24"/>
          <w:lang w:eastAsia="sv-SE"/>
        </w:rPr>
        <w:t xml:space="preserve">Leggete attentamente le domande e </w:t>
      </w:r>
      <w:r w:rsidR="00032A35">
        <w:rPr>
          <w:b w:val="0"/>
          <w:sz w:val="24"/>
          <w:lang w:eastAsia="sv-SE"/>
        </w:rPr>
        <w:t>le istruzioni</w:t>
      </w:r>
      <w:r w:rsidRPr="00C2725C">
        <w:rPr>
          <w:b w:val="0"/>
          <w:sz w:val="24"/>
          <w:lang w:eastAsia="sv-SE"/>
        </w:rPr>
        <w:t>.</w:t>
      </w:r>
      <w:r>
        <w:rPr>
          <w:b w:val="0"/>
          <w:sz w:val="24"/>
          <w:szCs w:val="24"/>
        </w:rPr>
        <w:t xml:space="preserve"> </w:t>
      </w:r>
      <w:r w:rsidR="00F4761D">
        <w:rPr>
          <w:b w:val="0"/>
          <w:sz w:val="24"/>
          <w:szCs w:val="24"/>
        </w:rPr>
        <w:t xml:space="preserve">Rispondete in maniera sintetica e schematica usando lo spazio preassegnato. </w:t>
      </w:r>
      <w:r w:rsidRPr="0012370E">
        <w:rPr>
          <w:sz w:val="24"/>
          <w:szCs w:val="24"/>
        </w:rPr>
        <w:t>Potete</w:t>
      </w:r>
      <w:r>
        <w:rPr>
          <w:b w:val="0"/>
          <w:sz w:val="24"/>
          <w:szCs w:val="24"/>
        </w:rPr>
        <w:t xml:space="preserve"> usare la calcolatrice. </w:t>
      </w:r>
      <w:r w:rsidRPr="0012370E">
        <w:rPr>
          <w:sz w:val="24"/>
          <w:szCs w:val="24"/>
        </w:rPr>
        <w:t>Non potete</w:t>
      </w:r>
      <w:r>
        <w:rPr>
          <w:b w:val="0"/>
          <w:sz w:val="24"/>
          <w:szCs w:val="24"/>
        </w:rPr>
        <w:t xml:space="preserve"> consultare </w:t>
      </w:r>
      <w:r w:rsidR="00C2725C">
        <w:rPr>
          <w:b w:val="0"/>
          <w:sz w:val="24"/>
          <w:szCs w:val="24"/>
        </w:rPr>
        <w:t>gli appunti delle</w:t>
      </w:r>
      <w:r>
        <w:rPr>
          <w:b w:val="0"/>
          <w:sz w:val="24"/>
          <w:szCs w:val="24"/>
        </w:rPr>
        <w:t xml:space="preserve"> lezioni</w:t>
      </w:r>
      <w:r w:rsidR="004E059E">
        <w:rPr>
          <w:b w:val="0"/>
          <w:sz w:val="24"/>
          <w:szCs w:val="24"/>
        </w:rPr>
        <w:t xml:space="preserve"> o il libro</w:t>
      </w:r>
      <w:r>
        <w:rPr>
          <w:b w:val="0"/>
          <w:sz w:val="24"/>
          <w:szCs w:val="24"/>
        </w:rPr>
        <w:t xml:space="preserve">. Avete </w:t>
      </w:r>
      <w:r w:rsidR="004B7F07">
        <w:rPr>
          <w:b w:val="0"/>
          <w:sz w:val="24"/>
          <w:szCs w:val="24"/>
        </w:rPr>
        <w:t>1.30</w:t>
      </w:r>
      <w:r w:rsidR="0025481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di tempo. </w:t>
      </w:r>
      <w:r>
        <w:rPr>
          <w:b w:val="0"/>
          <w:sz w:val="24"/>
          <w:szCs w:val="24"/>
          <w:u w:val="single"/>
        </w:rPr>
        <w:t>Buon lavoro</w:t>
      </w:r>
      <w:r>
        <w:rPr>
          <w:b w:val="0"/>
          <w:sz w:val="24"/>
          <w:szCs w:val="24"/>
        </w:rPr>
        <w:t>!</w:t>
      </w:r>
    </w:p>
    <w:p w:rsidR="008D04A3" w:rsidRPr="00510995" w:rsidRDefault="008D04A3" w:rsidP="008D04A3">
      <w:pPr>
        <w:rPr>
          <w:b/>
          <w:lang w:val="it-IT"/>
        </w:rPr>
      </w:pPr>
    </w:p>
    <w:p w:rsidR="008D04A3" w:rsidRPr="00510995" w:rsidRDefault="008D04A3" w:rsidP="008D04A3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1. </w:t>
      </w:r>
      <w:r w:rsidR="004B7F07">
        <w:rPr>
          <w:b/>
          <w:lang w:val="it-IT"/>
        </w:rPr>
        <w:t>(9</w:t>
      </w:r>
      <w:r w:rsidRPr="00510995">
        <w:rPr>
          <w:b/>
          <w:lang w:val="it-IT"/>
        </w:rPr>
        <w:t xml:space="preserve"> punti) </w:t>
      </w:r>
    </w:p>
    <w:p w:rsidR="008D04A3" w:rsidRP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r w:rsidRPr="0053363D">
        <w:rPr>
          <w:lang w:val="it-IT"/>
        </w:rPr>
        <w:t xml:space="preserve">Considerate il gioco </w:t>
      </w:r>
      <w:r w:rsidR="005E34DB">
        <w:rPr>
          <w:lang w:val="it-IT"/>
        </w:rPr>
        <w:t>con b&gt;a&gt;c&gt;d</w:t>
      </w:r>
      <w:r w:rsidR="00B42AAC">
        <w:rPr>
          <w:lang w:val="it-IT"/>
        </w:rPr>
        <w:t xml:space="preserve"> (non sostituite numeri)</w:t>
      </w:r>
    </w:p>
    <w:p w:rsid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lang w:val="it-IT"/>
        </w:rPr>
      </w:pPr>
    </w:p>
    <w:tbl>
      <w:tblPr>
        <w:tblStyle w:val="Grigliatabella"/>
        <w:tblW w:w="2105" w:type="dxa"/>
        <w:tblInd w:w="3316" w:type="dxa"/>
        <w:tblLook w:val="04A0" w:firstRow="1" w:lastRow="0" w:firstColumn="1" w:lastColumn="0" w:noHBand="0" w:noVBand="1"/>
      </w:tblPr>
      <w:tblGrid>
        <w:gridCol w:w="587"/>
        <w:gridCol w:w="759"/>
        <w:gridCol w:w="759"/>
      </w:tblGrid>
      <w:tr w:rsidR="0053363D" w:rsidTr="0053363D">
        <w:trPr>
          <w:trHeight w:val="448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</w:p>
        </w:tc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</w:t>
            </w:r>
          </w:p>
        </w:tc>
      </w:tr>
      <w:tr w:rsidR="0053363D" w:rsidTr="0053363D">
        <w:trPr>
          <w:trHeight w:val="417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</w:t>
            </w:r>
          </w:p>
        </w:tc>
        <w:tc>
          <w:tcPr>
            <w:tcW w:w="0" w:type="auto"/>
          </w:tcPr>
          <w:p w:rsidR="0053363D" w:rsidRPr="0053363D" w:rsidRDefault="005E34DB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a,a</w:t>
            </w:r>
            <w:proofErr w:type="spellEnd"/>
            <w:proofErr w:type="gramEnd"/>
          </w:p>
        </w:tc>
        <w:tc>
          <w:tcPr>
            <w:tcW w:w="0" w:type="auto"/>
          </w:tcPr>
          <w:p w:rsidR="0053363D" w:rsidRPr="0053363D" w:rsidRDefault="005E34DB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d,b</w:t>
            </w:r>
            <w:proofErr w:type="spellEnd"/>
            <w:proofErr w:type="gramEnd"/>
          </w:p>
        </w:tc>
      </w:tr>
      <w:tr w:rsidR="0053363D" w:rsidTr="0053363D">
        <w:trPr>
          <w:trHeight w:val="448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</w:t>
            </w:r>
          </w:p>
        </w:tc>
        <w:tc>
          <w:tcPr>
            <w:tcW w:w="0" w:type="auto"/>
          </w:tcPr>
          <w:p w:rsidR="0053363D" w:rsidRPr="0053363D" w:rsidRDefault="005E34DB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b,d</w:t>
            </w:r>
            <w:proofErr w:type="spellEnd"/>
            <w:proofErr w:type="gramEnd"/>
          </w:p>
        </w:tc>
        <w:tc>
          <w:tcPr>
            <w:tcW w:w="0" w:type="auto"/>
          </w:tcPr>
          <w:p w:rsidR="0053363D" w:rsidRPr="0053363D" w:rsidRDefault="005E34DB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c,c</w:t>
            </w:r>
            <w:proofErr w:type="spellEnd"/>
            <w:proofErr w:type="gramEnd"/>
          </w:p>
        </w:tc>
      </w:tr>
    </w:tbl>
    <w:p w:rsid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lang w:val="it-IT"/>
        </w:rPr>
      </w:pPr>
    </w:p>
    <w:p w:rsidR="0053363D" w:rsidRDefault="0053363D" w:rsidP="0053363D">
      <w:pPr>
        <w:pStyle w:val="Paragrafoelenco"/>
        <w:numPr>
          <w:ilvl w:val="0"/>
          <w:numId w:val="33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proofErr w:type="gramStart"/>
      <w:r>
        <w:rPr>
          <w:lang w:val="it-IT"/>
        </w:rPr>
        <w:t>d</w:t>
      </w:r>
      <w:r w:rsidRPr="0053363D">
        <w:rPr>
          <w:lang w:val="it-IT"/>
        </w:rPr>
        <w:t>isegnare</w:t>
      </w:r>
      <w:proofErr w:type="gramEnd"/>
      <w:r w:rsidRPr="0053363D">
        <w:rPr>
          <w:lang w:val="it-IT"/>
        </w:rPr>
        <w:t xml:space="preserve"> </w:t>
      </w:r>
      <w:r>
        <w:rPr>
          <w:lang w:val="it-IT"/>
        </w:rPr>
        <w:t>le funzioni di risposta ottimale</w:t>
      </w:r>
      <w:r w:rsidRPr="0053363D">
        <w:rPr>
          <w:lang w:val="it-IT"/>
        </w:rPr>
        <w:t xml:space="preserve"> dei due giocatori</w:t>
      </w:r>
      <w:r>
        <w:rPr>
          <w:lang w:val="it-IT"/>
        </w:rPr>
        <w:t xml:space="preserve">   (5 punti)</w:t>
      </w:r>
    </w:p>
    <w:p w:rsidR="0053363D" w:rsidRPr="0053363D" w:rsidRDefault="0053363D" w:rsidP="0053363D">
      <w:pPr>
        <w:pStyle w:val="Paragrafoelenco"/>
        <w:numPr>
          <w:ilvl w:val="0"/>
          <w:numId w:val="33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proofErr w:type="gramStart"/>
      <w:r>
        <w:rPr>
          <w:lang w:val="it-IT"/>
        </w:rPr>
        <w:t>individuare</w:t>
      </w:r>
      <w:proofErr w:type="gramEnd"/>
      <w:r>
        <w:rPr>
          <w:lang w:val="it-IT"/>
        </w:rPr>
        <w:t xml:space="preserve"> gli Equilibri di Nash in strategie pure e miste  (4 punti) </w:t>
      </w: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A72A38" w:rsidRPr="00A72A38" w:rsidRDefault="008D04A3" w:rsidP="00A72A38">
      <w:pPr>
        <w:spacing w:after="200" w:line="276" w:lineRule="auto"/>
        <w:ind w:left="360"/>
        <w:jc w:val="both"/>
        <w:rPr>
          <w:lang w:val="it-IT"/>
        </w:rPr>
      </w:pPr>
      <w:r w:rsidRPr="00A72A38">
        <w:rPr>
          <w:b/>
          <w:bCs/>
          <w:lang w:val="it-IT" w:eastAsia="en-US"/>
        </w:rPr>
        <w:t>2 (</w:t>
      </w:r>
      <w:r w:rsidR="004B7F07" w:rsidRPr="00A72A38">
        <w:rPr>
          <w:b/>
          <w:bCs/>
          <w:lang w:val="it-IT" w:eastAsia="en-US"/>
        </w:rPr>
        <w:t>8</w:t>
      </w:r>
      <w:r w:rsidRPr="00A72A38">
        <w:rPr>
          <w:b/>
          <w:bCs/>
          <w:lang w:val="it-IT" w:eastAsia="en-US"/>
        </w:rPr>
        <w:t xml:space="preserve"> punti).</w:t>
      </w:r>
      <w:r w:rsidR="004A083F" w:rsidRPr="00A72A38">
        <w:rPr>
          <w:b/>
          <w:bCs/>
          <w:lang w:val="it-IT" w:eastAsia="en-US"/>
        </w:rPr>
        <w:t xml:space="preserve"> </w:t>
      </w:r>
      <w:r w:rsidR="00A72A38" w:rsidRPr="00A72A38">
        <w:rPr>
          <w:lang w:val="it-IT"/>
        </w:rPr>
        <w:t xml:space="preserve">Considerate un’asta con due giocatori, </w:t>
      </w:r>
      <w:proofErr w:type="gramStart"/>
      <w:r w:rsidR="00A72A38" w:rsidRPr="00A72A38">
        <w:rPr>
          <w:lang w:val="it-IT"/>
        </w:rPr>
        <w:t xml:space="preserve">con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1</m:t>
            </m:r>
          </m:sub>
        </m:sSub>
        <m:r>
          <w:rPr>
            <w:rFonts w:ascii="Cambria Math" w:hAnsi="Cambria Math"/>
            <w:lang w:val="it-IT"/>
          </w:rPr>
          <m:t>&gt;</m:t>
        </m:r>
        <m:r>
          <m:rPr>
            <m:sty m:val="p"/>
          </m:rPr>
          <w:rPr>
            <w:rFonts w:ascii="Cambria Math" w:hAnsi="Cambria Math"/>
            <w:lang w:val="it-IT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2</m:t>
            </m:r>
          </m:sub>
        </m:sSub>
      </m:oMath>
      <w:r w:rsidR="00A72A38" w:rsidRPr="00A72A38">
        <w:rPr>
          <w:lang w:val="it-IT"/>
        </w:rPr>
        <w:t>,</w:t>
      </w:r>
      <w:proofErr w:type="gramEnd"/>
      <w:r w:rsidR="00A72A38" w:rsidRPr="00A72A38">
        <w:rPr>
          <w:lang w:val="it-IT"/>
        </w:rPr>
        <w:t xml:space="preserve"> ed i payoff così definiti</w:t>
      </w:r>
    </w:p>
    <w:p w:rsidR="00A72A38" w:rsidRDefault="00A72A38" w:rsidP="00A72A38">
      <w:pPr>
        <w:pStyle w:val="Paragrafoelenco"/>
        <w:spacing w:after="200" w:line="276" w:lineRule="auto"/>
        <w:jc w:val="both"/>
        <w:rPr>
          <w:lang w:val="it-IT"/>
        </w:rPr>
      </w:pPr>
    </w:p>
    <w:p w:rsidR="00A72A38" w:rsidRDefault="00E45BBB" w:rsidP="00A72A38">
      <w:pPr>
        <w:pStyle w:val="Paragrafoelenco"/>
        <w:spacing w:after="200" w:line="276" w:lineRule="auto"/>
        <w:jc w:val="both"/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U</m:t>
              </m:r>
            </m:e>
            <m:sub>
              <m:r>
                <w:rPr>
                  <w:rFonts w:ascii="Cambria Math" w:hAnsi="Cambria Math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b</m:t>
              </m:r>
            </m:e>
            <m:sub>
              <m:r>
                <w:rPr>
                  <w:rFonts w:ascii="Cambria Math" w:hAnsi="Cambria Math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lang w:val="it-IT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 xml:space="preserve">2         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 xml:space="preserve">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 xml:space="preserve">1         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 xml:space="preserve">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it-IT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1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lang w:val="it-IT"/>
            </w:rPr>
            <m:t xml:space="preserve"> </m:t>
          </m:r>
        </m:oMath>
      </m:oMathPara>
    </w:p>
    <w:p w:rsidR="00A72A38" w:rsidRDefault="00A72A38" w:rsidP="00A72A38">
      <w:pPr>
        <w:pStyle w:val="Paragrafoelenco"/>
        <w:spacing w:after="200" w:line="276" w:lineRule="auto"/>
        <w:jc w:val="both"/>
        <w:rPr>
          <w:lang w:val="it-IT"/>
        </w:rPr>
      </w:pPr>
    </w:p>
    <w:p w:rsidR="00A72A38" w:rsidRDefault="00A72A38" w:rsidP="00A72A38">
      <w:pPr>
        <w:pStyle w:val="Paragrafoelenco"/>
        <w:spacing w:after="200" w:line="276" w:lineRule="auto"/>
        <w:jc w:val="both"/>
        <w:rPr>
          <w:lang w:val="it-IT"/>
        </w:rPr>
      </w:pP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analogamente per l’altro giocatore. </w:t>
      </w:r>
      <w:r w:rsidR="0095331B">
        <w:rPr>
          <w:lang w:val="it-IT"/>
        </w:rPr>
        <w:t xml:space="preserve">Verificare se le coppie di offerta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b</m:t>
            </m:r>
          </m:e>
          <m:sub>
            <m:r>
              <w:rPr>
                <w:rFonts w:ascii="Cambria Math" w:hAnsi="Cambria Math"/>
                <w:lang w:val="it-IT"/>
              </w:rPr>
              <m:t xml:space="preserve">1   </m:t>
            </m:r>
          </m:sub>
        </m:sSub>
        <m:r>
          <w:rPr>
            <w:rFonts w:ascii="Cambria Math" w:hAnsi="Cambria Math"/>
            <w:lang w:val="it-IT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b</m:t>
            </m:r>
          </m:e>
          <m:sub>
            <m:r>
              <w:rPr>
                <w:rFonts w:ascii="Cambria Math" w:hAnsi="Cambria Math"/>
                <w:lang w:val="it-IT"/>
              </w:rPr>
              <m:t xml:space="preserve">2    </m:t>
            </m:r>
          </m:sub>
        </m:sSub>
      </m:oMath>
      <w:r w:rsidR="0095331B">
        <w:rPr>
          <w:lang w:val="it-IT"/>
        </w:rPr>
        <w:t>tra i due valori sono Equilibri di Nash in strategie pure</w:t>
      </w:r>
    </w:p>
    <w:p w:rsidR="00BA1AD1" w:rsidRDefault="008D04A3" w:rsidP="00BD42FC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3. </w:t>
      </w:r>
      <w:r w:rsidR="00BA1AD1">
        <w:rPr>
          <w:b/>
          <w:lang w:val="it-IT"/>
        </w:rPr>
        <w:t>(</w:t>
      </w:r>
      <w:r w:rsidR="004B7F07">
        <w:rPr>
          <w:b/>
          <w:lang w:val="it-IT"/>
        </w:rPr>
        <w:t>7</w:t>
      </w:r>
      <w:r w:rsidRPr="00510995">
        <w:rPr>
          <w:b/>
          <w:lang w:val="it-IT"/>
        </w:rPr>
        <w:t xml:space="preserve"> punti)</w:t>
      </w:r>
    </w:p>
    <w:p w:rsidR="00A72A38" w:rsidRDefault="00A72A38" w:rsidP="00A72A38">
      <w:pPr>
        <w:pStyle w:val="Paragrafoelenco"/>
        <w:spacing w:after="200" w:line="276" w:lineRule="auto"/>
        <w:jc w:val="both"/>
        <w:rPr>
          <w:lang w:val="it-IT"/>
        </w:rPr>
      </w:pPr>
      <w:r>
        <w:rPr>
          <w:lang w:val="it-IT"/>
        </w:rPr>
        <w:t xml:space="preserve">Nel modello di locazione visto in classe i consumatori non sono disposti uniformemente lungo il segmento unitario, ma secondo una distribuzione triangolare con </w:t>
      </w:r>
      <w:r w:rsidR="00845AAF">
        <w:rPr>
          <w:lang w:val="it-IT"/>
        </w:rPr>
        <w:t xml:space="preserve">altezza pari </w:t>
      </w:r>
      <w:r>
        <w:rPr>
          <w:lang w:val="it-IT"/>
        </w:rPr>
        <w:t xml:space="preserve">a 2 in corrispondenza </w:t>
      </w:r>
      <w:r w:rsidR="00845AAF">
        <w:rPr>
          <w:lang w:val="it-IT"/>
        </w:rPr>
        <w:t>della metà del segmento</w:t>
      </w:r>
      <w:r>
        <w:rPr>
          <w:lang w:val="it-IT"/>
        </w:rPr>
        <w:t xml:space="preserve">, </w:t>
      </w:r>
      <w:r w:rsidR="00845AAF">
        <w:rPr>
          <w:lang w:val="it-IT"/>
        </w:rPr>
        <w:t xml:space="preserve">e per lato </w:t>
      </w:r>
      <w:r>
        <w:rPr>
          <w:lang w:val="it-IT"/>
        </w:rPr>
        <w:t>orizzontale il segmento unitario, così che l’area del triangolo rimanga unitaria. Identificare l’equilibrio di Nash in strategie pure</w:t>
      </w:r>
    </w:p>
    <w:p w:rsidR="00BD42FC" w:rsidRDefault="00BD42FC" w:rsidP="00BD42FC">
      <w:pPr>
        <w:spacing w:after="200" w:line="276" w:lineRule="auto"/>
        <w:jc w:val="both"/>
        <w:rPr>
          <w:lang w:val="it-IT"/>
        </w:rPr>
      </w:pPr>
    </w:p>
    <w:p w:rsidR="00845AAF" w:rsidRPr="00510995" w:rsidRDefault="00845AAF" w:rsidP="00845AAF">
      <w:pPr>
        <w:spacing w:after="200" w:line="276" w:lineRule="auto"/>
        <w:jc w:val="both"/>
        <w:rPr>
          <w:lang w:val="it-IT"/>
        </w:rPr>
      </w:pPr>
      <w:r>
        <w:rPr>
          <w:lang w:val="it-IT"/>
        </w:rPr>
        <w:t xml:space="preserve">4. </w:t>
      </w:r>
      <w:r w:rsidR="0095331B" w:rsidRPr="0095331B">
        <w:rPr>
          <w:b/>
          <w:lang w:val="it-IT"/>
        </w:rPr>
        <w:t>(9 punti)</w:t>
      </w:r>
      <w:r w:rsidR="0095331B">
        <w:rPr>
          <w:lang w:val="it-IT"/>
        </w:rPr>
        <w:t xml:space="preserve"> </w:t>
      </w:r>
      <w:r>
        <w:rPr>
          <w:lang w:val="it-IT"/>
        </w:rPr>
        <w:t xml:space="preserve">Considerate il seguente gioco “Indovina il Rapporto”. Vi sono due giocatori, I e II, che devono scegliere due numeri tra 1 e 6. Il giocatore </w:t>
      </w:r>
      <w:proofErr w:type="gramStart"/>
      <w:r>
        <w:rPr>
          <w:lang w:val="it-IT"/>
        </w:rPr>
        <w:t xml:space="preserve">I </w:t>
      </w:r>
      <w:r w:rsidRPr="00510995">
        <w:rPr>
          <w:lang w:val="it-IT"/>
        </w:rPr>
        <w:t xml:space="preserve"> </w:t>
      </w:r>
      <w:r>
        <w:rPr>
          <w:lang w:val="it-IT"/>
        </w:rPr>
        <w:t>sceglie</w:t>
      </w:r>
      <w:proofErr w:type="gramEnd"/>
      <w:r>
        <w:rPr>
          <w:lang w:val="it-IT"/>
        </w:rPr>
        <w:t xml:space="preserve"> x mentre II sceglie y, con </w:t>
      </w:r>
      <w:proofErr w:type="spellStart"/>
      <w:r>
        <w:rPr>
          <w:lang w:val="it-IT"/>
        </w:rPr>
        <w:t>x,y</w:t>
      </w:r>
      <w:proofErr w:type="spellEnd"/>
      <w:r>
        <w:rPr>
          <w:lang w:val="it-IT"/>
        </w:rPr>
        <w:t>=1,..,K.  La scelta è simultanea. Il numero che si avvicina maggiormente al rapporto (x/y) prende 1 mentre l’altro prende 0. Se x=y entrambi prendono (1/2). Definire la tabella dei payoff (2 punti) e ricavare gli Equilibri di Nash in strategie pure (3 punti</w:t>
      </w:r>
      <w:proofErr w:type="gramStart"/>
      <w:r>
        <w:rPr>
          <w:lang w:val="it-IT"/>
        </w:rPr>
        <w:t>) .</w:t>
      </w:r>
      <w:proofErr w:type="gramEnd"/>
      <w:r>
        <w:rPr>
          <w:lang w:val="it-IT"/>
        </w:rPr>
        <w:t xml:space="preserve"> Esistono strategie dominanti? </w:t>
      </w:r>
      <w:proofErr w:type="gramStart"/>
      <w:r>
        <w:rPr>
          <w:lang w:val="it-IT"/>
        </w:rPr>
        <w:t>Se  si</w:t>
      </w:r>
      <w:proofErr w:type="gramEnd"/>
      <w:r>
        <w:rPr>
          <w:lang w:val="it-IT"/>
        </w:rPr>
        <w:t xml:space="preserve">, quali? (2 punti) </w:t>
      </w:r>
    </w:p>
    <w:p w:rsidR="00BD42FC" w:rsidRPr="00BD42FC" w:rsidRDefault="00BD42FC" w:rsidP="0095331B">
      <w:pPr>
        <w:spacing w:after="200" w:line="276" w:lineRule="auto"/>
        <w:ind w:left="720" w:hanging="720"/>
        <w:jc w:val="both"/>
        <w:rPr>
          <w:lang w:val="it-IT"/>
        </w:rPr>
      </w:pPr>
    </w:p>
    <w:p w:rsidR="005758D0" w:rsidRDefault="005758D0" w:rsidP="00B32433">
      <w:pPr>
        <w:jc w:val="both"/>
        <w:rPr>
          <w:b/>
          <w:lang w:val="it-IT"/>
        </w:rPr>
      </w:pPr>
    </w:p>
    <w:p w:rsidR="00C1754E" w:rsidRDefault="00D50D6A" w:rsidP="00652B50">
      <w:pPr>
        <w:spacing w:after="200" w:line="276" w:lineRule="auto"/>
        <w:jc w:val="both"/>
        <w:rPr>
          <w:b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88265</wp:posOffset>
                </wp:positionV>
                <wp:extent cx="123825" cy="47625"/>
                <wp:effectExtent l="9525" t="12065" r="952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C9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66pt;margin-top:6.95pt;width:9.75pt;height:3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"/>
            </w:pict>
          </mc:Fallback>
        </mc:AlternateContent>
      </w:r>
      <w:r w:rsidR="00B314D1">
        <w:rPr>
          <w:b/>
          <w:lang w:val="it-IT"/>
        </w:rPr>
        <w:t xml:space="preserve">       </w:t>
      </w:r>
    </w:p>
    <w:p w:rsidR="00841C29" w:rsidRDefault="00841C29" w:rsidP="00652B50">
      <w:pPr>
        <w:spacing w:after="200" w:line="276" w:lineRule="auto"/>
        <w:jc w:val="both"/>
        <w:rPr>
          <w:b/>
          <w:lang w:val="it-IT"/>
        </w:rPr>
      </w:pPr>
    </w:p>
    <w:p w:rsidR="00BA5E6C" w:rsidRDefault="00BA5E6C" w:rsidP="00652B50">
      <w:pPr>
        <w:spacing w:after="200" w:line="276" w:lineRule="auto"/>
        <w:jc w:val="both"/>
        <w:rPr>
          <w:b/>
          <w:lang w:val="it-IT"/>
        </w:rPr>
      </w:pPr>
      <w:r>
        <w:rPr>
          <w:b/>
          <w:lang w:val="it-IT"/>
        </w:rPr>
        <w:t>Programma 1 parte</w:t>
      </w:r>
    </w:p>
    <w:p w:rsidR="00BA5E6C" w:rsidRPr="00BA5E6C" w:rsidRDefault="00BA5E6C" w:rsidP="00652B50">
      <w:pPr>
        <w:spacing w:after="200" w:line="276" w:lineRule="auto"/>
        <w:jc w:val="both"/>
        <w:rPr>
          <w:lang w:val="it-IT"/>
        </w:rPr>
      </w:pPr>
      <w:r w:rsidRPr="00BA5E6C">
        <w:rPr>
          <w:lang w:val="it-IT"/>
        </w:rPr>
        <w:t>Giochi a scelte indipendenti</w:t>
      </w:r>
      <w:r>
        <w:rPr>
          <w:lang w:val="it-IT"/>
        </w:rPr>
        <w:t>. Equilibrio di Nash in stra</w:t>
      </w:r>
      <w:r w:rsidRPr="00BA5E6C">
        <w:rPr>
          <w:lang w:val="it-IT"/>
        </w:rPr>
        <w:t xml:space="preserve">tegie pure e miste. Strategie dominanti </w:t>
      </w:r>
    </w:p>
    <w:p w:rsidR="00841C29" w:rsidRDefault="00BA5E6C" w:rsidP="00652B50">
      <w:pPr>
        <w:spacing w:after="200" w:line="276" w:lineRule="auto"/>
        <w:jc w:val="both"/>
        <w:rPr>
          <w:b/>
          <w:lang w:val="it-IT"/>
        </w:rPr>
      </w:pPr>
      <w:r>
        <w:rPr>
          <w:b/>
          <w:lang w:val="it-IT"/>
        </w:rPr>
        <w:t xml:space="preserve">Regole 1° prova intermedia </w:t>
      </w:r>
    </w:p>
    <w:p w:rsidR="00BA5E6C" w:rsidRPr="00BA5E6C" w:rsidRDefault="00BA5E6C" w:rsidP="00652B50">
      <w:pPr>
        <w:spacing w:after="200" w:line="276" w:lineRule="auto"/>
        <w:jc w:val="both"/>
        <w:rPr>
          <w:lang w:val="it-IT"/>
        </w:rPr>
      </w:pPr>
      <w:r w:rsidRPr="00BA5E6C">
        <w:rPr>
          <w:lang w:val="it-IT"/>
        </w:rPr>
        <w:t xml:space="preserve">Si rammenta che </w:t>
      </w:r>
      <w:r>
        <w:rPr>
          <w:lang w:val="it-IT"/>
        </w:rPr>
        <w:t xml:space="preserve">la votazione della prima prova intermedia può essere mantenuta fino agli appelli di Settembre 2018, compresi. La seconda parte può essere sostenuta nella seconda prova, o in qualunque altro appello fino a Settembre incluso. Chi non supera la seconda parte, o rifiuta il voto della seconda, deve sostenere di nuovo l’intero test. </w:t>
      </w:r>
    </w:p>
    <w:p w:rsidR="00841C29" w:rsidRDefault="00841C29" w:rsidP="00652B50">
      <w:pPr>
        <w:spacing w:after="200" w:line="276" w:lineRule="auto"/>
        <w:jc w:val="both"/>
        <w:rPr>
          <w:b/>
          <w:lang w:val="it-IT"/>
        </w:rPr>
      </w:pPr>
      <w:r>
        <w:rPr>
          <w:b/>
          <w:lang w:val="it-IT"/>
        </w:rPr>
        <w:t>Ulteriore esercizio</w:t>
      </w:r>
    </w:p>
    <w:p w:rsidR="00841C29" w:rsidRPr="00841C29" w:rsidRDefault="00841C29" w:rsidP="00460181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lang w:val="it-IT"/>
        </w:rPr>
      </w:pPr>
      <w:r w:rsidRPr="00841C29">
        <w:rPr>
          <w:lang w:val="it-IT"/>
        </w:rPr>
        <w:t xml:space="preserve">Considerate il gioco “Attacco </w:t>
      </w:r>
      <w:proofErr w:type="gramStart"/>
      <w:r w:rsidRPr="00841C29">
        <w:rPr>
          <w:lang w:val="it-IT"/>
        </w:rPr>
        <w:t>Aereo”  visto</w:t>
      </w:r>
      <w:proofErr w:type="gramEnd"/>
      <w:r w:rsidRPr="00841C29">
        <w:rPr>
          <w:lang w:val="it-IT"/>
        </w:rPr>
        <w:t xml:space="preserve"> in classe, dove con a&gt;b&gt;c&gt;0 si indica il valore dei tre obiettivi. Ricavare l’EN in strategie miste</w:t>
      </w:r>
      <w:r>
        <w:rPr>
          <w:lang w:val="it-IT"/>
        </w:rPr>
        <w:t>, dove (p1&gt;</w:t>
      </w:r>
      <w:proofErr w:type="gramStart"/>
      <w:r>
        <w:rPr>
          <w:lang w:val="it-IT"/>
        </w:rPr>
        <w:t>0,p</w:t>
      </w:r>
      <w:proofErr w:type="gramEnd"/>
      <w:r>
        <w:rPr>
          <w:lang w:val="it-IT"/>
        </w:rPr>
        <w:t xml:space="preserve">2&gt;0,p3&gt;0) è la strategia di equilibrio del giocatore colonna e (q1&gt;0,q2&gt;0,q3&gt;0) la strategia di equilibrio del giocatore riga. </w:t>
      </w:r>
    </w:p>
    <w:tbl>
      <w:tblPr>
        <w:tblStyle w:val="Grigliatabella"/>
        <w:tblW w:w="2891" w:type="dxa"/>
        <w:tblInd w:w="3316" w:type="dxa"/>
        <w:tblLook w:val="04A0" w:firstRow="1" w:lastRow="0" w:firstColumn="1" w:lastColumn="0" w:noHBand="0" w:noVBand="1"/>
      </w:tblPr>
      <w:tblGrid>
        <w:gridCol w:w="533"/>
        <w:gridCol w:w="786"/>
        <w:gridCol w:w="786"/>
        <w:gridCol w:w="786"/>
      </w:tblGrid>
      <w:tr w:rsidR="00841C29" w:rsidTr="00841C29">
        <w:trPr>
          <w:trHeight w:val="448"/>
        </w:trPr>
        <w:tc>
          <w:tcPr>
            <w:tcW w:w="0" w:type="auto"/>
          </w:tcPr>
          <w:p w:rsidR="00841C29" w:rsidRPr="00841C29" w:rsidRDefault="00841C29" w:rsidP="00841C29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360"/>
              <w:jc w:val="center"/>
              <w:rPr>
                <w:b/>
                <w:lang w:val="it-IT"/>
              </w:rPr>
            </w:pPr>
          </w:p>
        </w:tc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</w:p>
        </w:tc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2</w:t>
            </w:r>
          </w:p>
        </w:tc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3</w:t>
            </w:r>
          </w:p>
        </w:tc>
      </w:tr>
      <w:tr w:rsidR="00841C29" w:rsidTr="00841C29">
        <w:trPr>
          <w:trHeight w:val="417"/>
        </w:trPr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</w:p>
        </w:tc>
        <w:tc>
          <w:tcPr>
            <w:tcW w:w="0" w:type="auto"/>
          </w:tcPr>
          <w:p w:rsidR="00841C29" w:rsidRPr="0053363D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0</w:t>
            </w:r>
            <w:r>
              <w:rPr>
                <w:lang w:val="it-IT"/>
              </w:rPr>
              <w:t>,a</w:t>
            </w:r>
            <w:proofErr w:type="gramEnd"/>
          </w:p>
        </w:tc>
        <w:tc>
          <w:tcPr>
            <w:tcW w:w="0" w:type="auto"/>
          </w:tcPr>
          <w:p w:rsidR="00841C29" w:rsidRPr="0053363D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a</w:t>
            </w:r>
            <w:proofErr w:type="gramEnd"/>
            <w:r>
              <w:rPr>
                <w:lang w:val="it-IT"/>
              </w:rPr>
              <w:t>,0</w:t>
            </w:r>
          </w:p>
        </w:tc>
        <w:tc>
          <w:tcPr>
            <w:tcW w:w="0" w:type="auto"/>
          </w:tcPr>
          <w:p w:rsidR="00841C29" w:rsidRDefault="00841C29" w:rsidP="00841C29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a</w:t>
            </w:r>
            <w:proofErr w:type="gramEnd"/>
            <w:r>
              <w:rPr>
                <w:lang w:val="it-IT"/>
              </w:rPr>
              <w:t>,0</w:t>
            </w:r>
          </w:p>
        </w:tc>
      </w:tr>
      <w:tr w:rsidR="00841C29" w:rsidTr="00841C29">
        <w:trPr>
          <w:trHeight w:val="448"/>
        </w:trPr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2</w:t>
            </w:r>
          </w:p>
        </w:tc>
        <w:tc>
          <w:tcPr>
            <w:tcW w:w="0" w:type="auto"/>
          </w:tcPr>
          <w:p w:rsidR="00841C29" w:rsidRPr="0053363D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b</w:t>
            </w:r>
            <w:proofErr w:type="gramEnd"/>
            <w:r>
              <w:rPr>
                <w:lang w:val="it-IT"/>
              </w:rPr>
              <w:t>,0</w:t>
            </w:r>
          </w:p>
        </w:tc>
        <w:tc>
          <w:tcPr>
            <w:tcW w:w="0" w:type="auto"/>
          </w:tcPr>
          <w:p w:rsidR="00841C29" w:rsidRPr="0053363D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0,b</w:t>
            </w:r>
            <w:proofErr w:type="gramEnd"/>
          </w:p>
        </w:tc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b</w:t>
            </w:r>
            <w:proofErr w:type="gramEnd"/>
            <w:r>
              <w:rPr>
                <w:lang w:val="it-IT"/>
              </w:rPr>
              <w:t>,0</w:t>
            </w:r>
          </w:p>
        </w:tc>
      </w:tr>
      <w:tr w:rsidR="00841C29" w:rsidTr="00841C29">
        <w:trPr>
          <w:trHeight w:val="448"/>
        </w:trPr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3</w:t>
            </w:r>
          </w:p>
        </w:tc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c</w:t>
            </w:r>
            <w:proofErr w:type="gramEnd"/>
            <w:r>
              <w:rPr>
                <w:lang w:val="it-IT"/>
              </w:rPr>
              <w:t>,0</w:t>
            </w:r>
          </w:p>
        </w:tc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c</w:t>
            </w:r>
            <w:proofErr w:type="gramEnd"/>
            <w:r>
              <w:rPr>
                <w:lang w:val="it-IT"/>
              </w:rPr>
              <w:t>,0</w:t>
            </w:r>
          </w:p>
        </w:tc>
        <w:tc>
          <w:tcPr>
            <w:tcW w:w="0" w:type="auto"/>
          </w:tcPr>
          <w:p w:rsidR="00841C29" w:rsidRDefault="00841C29" w:rsidP="004878D8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0,c</w:t>
            </w:r>
            <w:proofErr w:type="gramEnd"/>
          </w:p>
        </w:tc>
      </w:tr>
    </w:tbl>
    <w:p w:rsidR="00841C29" w:rsidRDefault="00841C29" w:rsidP="00841C29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lang w:val="it-IT"/>
        </w:rPr>
      </w:pPr>
    </w:p>
    <w:p w:rsidR="00841C29" w:rsidRPr="00841C29" w:rsidRDefault="00841C29" w:rsidP="00841C29">
      <w:pPr>
        <w:pStyle w:val="Paragrafoelenco"/>
        <w:spacing w:after="200" w:line="276" w:lineRule="auto"/>
        <w:jc w:val="both"/>
        <w:rPr>
          <w:lang w:val="it-IT"/>
        </w:rPr>
      </w:pPr>
      <w:r>
        <w:rPr>
          <w:lang w:val="it-IT"/>
        </w:rPr>
        <w:t>Nell’EN quale dei tre obbiettivi ha maggiore probabilità di essere atta</w:t>
      </w:r>
      <w:r w:rsidR="00BA5E6C">
        <w:rPr>
          <w:lang w:val="it-IT"/>
        </w:rPr>
        <w:t>ccato e quale la maggiore prob</w:t>
      </w:r>
      <w:r>
        <w:rPr>
          <w:lang w:val="it-IT"/>
        </w:rPr>
        <w:t>a</w:t>
      </w:r>
      <w:r w:rsidR="00BA5E6C">
        <w:rPr>
          <w:lang w:val="it-IT"/>
        </w:rPr>
        <w:t xml:space="preserve">bilità di essere difeso? </w:t>
      </w:r>
      <w:bookmarkStart w:id="0" w:name="_GoBack"/>
      <w:bookmarkEnd w:id="0"/>
    </w:p>
    <w:sectPr w:rsidR="00841C29" w:rsidRPr="00841C29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BB" w:rsidRDefault="00E45BBB" w:rsidP="00CB5E49">
      <w:r>
        <w:separator/>
      </w:r>
    </w:p>
  </w:endnote>
  <w:endnote w:type="continuationSeparator" w:id="0">
    <w:p w:rsidR="00E45BBB" w:rsidRDefault="00E45BBB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BA5E6C">
      <w:rPr>
        <w:noProof/>
      </w:rPr>
      <w:t>2</w:t>
    </w:r>
    <w:r>
      <w:fldChar w:fldCharType="end"/>
    </w:r>
  </w:p>
  <w:p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BB" w:rsidRDefault="00E45BBB" w:rsidP="00CB5E49">
      <w:r>
        <w:separator/>
      </w:r>
    </w:p>
  </w:footnote>
  <w:footnote w:type="continuationSeparator" w:id="0">
    <w:p w:rsidR="00E45BBB" w:rsidRDefault="00E45BBB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5D3943FF" wp14:editId="78F27243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B21BF"/>
    <w:multiLevelType w:val="singleLevel"/>
    <w:tmpl w:val="A406F89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24ED5"/>
    <w:multiLevelType w:val="hybridMultilevel"/>
    <w:tmpl w:val="32A8B840"/>
    <w:lvl w:ilvl="0" w:tplc="221AC5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2"/>
  </w:num>
  <w:num w:numId="9">
    <w:abstractNumId w:val="15"/>
  </w:num>
  <w:num w:numId="10">
    <w:abstractNumId w:val="22"/>
  </w:num>
  <w:num w:numId="11">
    <w:abstractNumId w:val="32"/>
  </w:num>
  <w:num w:numId="12">
    <w:abstractNumId w:val="24"/>
  </w:num>
  <w:num w:numId="13">
    <w:abstractNumId w:val="9"/>
  </w:num>
  <w:num w:numId="14">
    <w:abstractNumId w:val="8"/>
  </w:num>
  <w:num w:numId="15">
    <w:abstractNumId w:val="20"/>
  </w:num>
  <w:num w:numId="16">
    <w:abstractNumId w:val="19"/>
  </w:num>
  <w:num w:numId="17">
    <w:abstractNumId w:val="27"/>
  </w:num>
  <w:num w:numId="18">
    <w:abstractNumId w:val="1"/>
  </w:num>
  <w:num w:numId="19">
    <w:abstractNumId w:val="10"/>
  </w:num>
  <w:num w:numId="20">
    <w:abstractNumId w:val="23"/>
  </w:num>
  <w:num w:numId="21">
    <w:abstractNumId w:val="3"/>
  </w:num>
  <w:num w:numId="22">
    <w:abstractNumId w:val="11"/>
  </w:num>
  <w:num w:numId="23">
    <w:abstractNumId w:val="30"/>
  </w:num>
  <w:num w:numId="24">
    <w:abstractNumId w:val="25"/>
  </w:num>
  <w:num w:numId="25">
    <w:abstractNumId w:val="6"/>
  </w:num>
  <w:num w:numId="26">
    <w:abstractNumId w:val="18"/>
  </w:num>
  <w:num w:numId="27">
    <w:abstractNumId w:val="31"/>
  </w:num>
  <w:num w:numId="28">
    <w:abstractNumId w:val="16"/>
  </w:num>
  <w:num w:numId="29">
    <w:abstractNumId w:val="29"/>
  </w:num>
  <w:num w:numId="30">
    <w:abstractNumId w:val="28"/>
  </w:num>
  <w:num w:numId="31">
    <w:abstractNumId w:val="2"/>
  </w:num>
  <w:num w:numId="32">
    <w:abstractNumId w:val="17"/>
  </w:num>
  <w:num w:numId="33">
    <w:abstractNumId w:val="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0F"/>
    <w:rsid w:val="00003532"/>
    <w:rsid w:val="00016D8B"/>
    <w:rsid w:val="00031C67"/>
    <w:rsid w:val="00032A35"/>
    <w:rsid w:val="00044B84"/>
    <w:rsid w:val="0005463A"/>
    <w:rsid w:val="0006629F"/>
    <w:rsid w:val="00082717"/>
    <w:rsid w:val="000940A2"/>
    <w:rsid w:val="000A1782"/>
    <w:rsid w:val="000C0D83"/>
    <w:rsid w:val="000C7046"/>
    <w:rsid w:val="000D2DD0"/>
    <w:rsid w:val="000D4A75"/>
    <w:rsid w:val="000E4696"/>
    <w:rsid w:val="000F3581"/>
    <w:rsid w:val="001156BE"/>
    <w:rsid w:val="001253D7"/>
    <w:rsid w:val="0015307F"/>
    <w:rsid w:val="001618CE"/>
    <w:rsid w:val="00192D2B"/>
    <w:rsid w:val="001949BB"/>
    <w:rsid w:val="001972E2"/>
    <w:rsid w:val="001978B4"/>
    <w:rsid w:val="001A2406"/>
    <w:rsid w:val="001A6972"/>
    <w:rsid w:val="001A7B9F"/>
    <w:rsid w:val="001B1320"/>
    <w:rsid w:val="001B7700"/>
    <w:rsid w:val="001F56A6"/>
    <w:rsid w:val="00205312"/>
    <w:rsid w:val="00206C38"/>
    <w:rsid w:val="00215D1B"/>
    <w:rsid w:val="00225015"/>
    <w:rsid w:val="0025001B"/>
    <w:rsid w:val="00254819"/>
    <w:rsid w:val="00263A14"/>
    <w:rsid w:val="00273254"/>
    <w:rsid w:val="002769C7"/>
    <w:rsid w:val="00282292"/>
    <w:rsid w:val="00287429"/>
    <w:rsid w:val="002D41ED"/>
    <w:rsid w:val="002F519B"/>
    <w:rsid w:val="0034242B"/>
    <w:rsid w:val="00344680"/>
    <w:rsid w:val="00346878"/>
    <w:rsid w:val="003470DE"/>
    <w:rsid w:val="003537DF"/>
    <w:rsid w:val="003819A6"/>
    <w:rsid w:val="00392BA7"/>
    <w:rsid w:val="003A4D9B"/>
    <w:rsid w:val="003C4A55"/>
    <w:rsid w:val="003D22AC"/>
    <w:rsid w:val="003D30A5"/>
    <w:rsid w:val="003D6608"/>
    <w:rsid w:val="003E05F7"/>
    <w:rsid w:val="003F7D6B"/>
    <w:rsid w:val="004245F3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E059E"/>
    <w:rsid w:val="00510995"/>
    <w:rsid w:val="005141C9"/>
    <w:rsid w:val="0052584F"/>
    <w:rsid w:val="0053363D"/>
    <w:rsid w:val="00533C9A"/>
    <w:rsid w:val="005758D0"/>
    <w:rsid w:val="005A34F2"/>
    <w:rsid w:val="005D70E4"/>
    <w:rsid w:val="005E2851"/>
    <w:rsid w:val="005E34DB"/>
    <w:rsid w:val="005E37C9"/>
    <w:rsid w:val="005E431D"/>
    <w:rsid w:val="00642846"/>
    <w:rsid w:val="00652B50"/>
    <w:rsid w:val="006559B4"/>
    <w:rsid w:val="00670477"/>
    <w:rsid w:val="006727F8"/>
    <w:rsid w:val="006A0403"/>
    <w:rsid w:val="006A7FF8"/>
    <w:rsid w:val="006B63FE"/>
    <w:rsid w:val="006F3519"/>
    <w:rsid w:val="006F3EC5"/>
    <w:rsid w:val="00700D65"/>
    <w:rsid w:val="00702443"/>
    <w:rsid w:val="0072513D"/>
    <w:rsid w:val="0073344E"/>
    <w:rsid w:val="00750892"/>
    <w:rsid w:val="0075288C"/>
    <w:rsid w:val="007611C6"/>
    <w:rsid w:val="0076160B"/>
    <w:rsid w:val="0077085A"/>
    <w:rsid w:val="00771F1E"/>
    <w:rsid w:val="00774D0B"/>
    <w:rsid w:val="007B790C"/>
    <w:rsid w:val="007C5E9C"/>
    <w:rsid w:val="007D078D"/>
    <w:rsid w:val="007D7389"/>
    <w:rsid w:val="007F0246"/>
    <w:rsid w:val="007F3892"/>
    <w:rsid w:val="0080634E"/>
    <w:rsid w:val="00825D4C"/>
    <w:rsid w:val="00825EE5"/>
    <w:rsid w:val="00836466"/>
    <w:rsid w:val="00841C29"/>
    <w:rsid w:val="00845AAF"/>
    <w:rsid w:val="0085078C"/>
    <w:rsid w:val="0085320C"/>
    <w:rsid w:val="0085502B"/>
    <w:rsid w:val="008B111E"/>
    <w:rsid w:val="008D04A3"/>
    <w:rsid w:val="008D7C5D"/>
    <w:rsid w:val="008E33C6"/>
    <w:rsid w:val="00901B39"/>
    <w:rsid w:val="00910AC1"/>
    <w:rsid w:val="00925EE3"/>
    <w:rsid w:val="00936B17"/>
    <w:rsid w:val="00937DB8"/>
    <w:rsid w:val="0095331B"/>
    <w:rsid w:val="009671FF"/>
    <w:rsid w:val="0097712F"/>
    <w:rsid w:val="009855C8"/>
    <w:rsid w:val="0099409D"/>
    <w:rsid w:val="009A5848"/>
    <w:rsid w:val="009B2B8E"/>
    <w:rsid w:val="009B44F1"/>
    <w:rsid w:val="009D6DF4"/>
    <w:rsid w:val="009E442E"/>
    <w:rsid w:val="00A11F2C"/>
    <w:rsid w:val="00A25B9D"/>
    <w:rsid w:val="00A436EB"/>
    <w:rsid w:val="00A54375"/>
    <w:rsid w:val="00A72A38"/>
    <w:rsid w:val="00A95C56"/>
    <w:rsid w:val="00AA3447"/>
    <w:rsid w:val="00AA6C90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42AAC"/>
    <w:rsid w:val="00B83C74"/>
    <w:rsid w:val="00B83DCA"/>
    <w:rsid w:val="00BA1AD1"/>
    <w:rsid w:val="00BA5E6C"/>
    <w:rsid w:val="00BC304D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4118D"/>
    <w:rsid w:val="00C46D8C"/>
    <w:rsid w:val="00C6035F"/>
    <w:rsid w:val="00C6567E"/>
    <w:rsid w:val="00CB0DB3"/>
    <w:rsid w:val="00CB5E49"/>
    <w:rsid w:val="00CB697E"/>
    <w:rsid w:val="00CB7501"/>
    <w:rsid w:val="00CC702D"/>
    <w:rsid w:val="00D11AF9"/>
    <w:rsid w:val="00D162AE"/>
    <w:rsid w:val="00D1666A"/>
    <w:rsid w:val="00D20F99"/>
    <w:rsid w:val="00D25406"/>
    <w:rsid w:val="00D43380"/>
    <w:rsid w:val="00D47941"/>
    <w:rsid w:val="00D50D6A"/>
    <w:rsid w:val="00D85D0A"/>
    <w:rsid w:val="00D9487C"/>
    <w:rsid w:val="00DC1A2E"/>
    <w:rsid w:val="00DC7290"/>
    <w:rsid w:val="00E06F57"/>
    <w:rsid w:val="00E107FC"/>
    <w:rsid w:val="00E12B15"/>
    <w:rsid w:val="00E2543D"/>
    <w:rsid w:val="00E312C9"/>
    <w:rsid w:val="00E34204"/>
    <w:rsid w:val="00E45BBB"/>
    <w:rsid w:val="00E52E20"/>
    <w:rsid w:val="00E53784"/>
    <w:rsid w:val="00E61462"/>
    <w:rsid w:val="00E82B03"/>
    <w:rsid w:val="00EA0084"/>
    <w:rsid w:val="00EC1D92"/>
    <w:rsid w:val="00EC7AC3"/>
    <w:rsid w:val="00ED7259"/>
    <w:rsid w:val="00ED72BF"/>
    <w:rsid w:val="00EE441E"/>
    <w:rsid w:val="00EF5ADF"/>
    <w:rsid w:val="00F00D9B"/>
    <w:rsid w:val="00F3322F"/>
    <w:rsid w:val="00F40172"/>
    <w:rsid w:val="00F4761D"/>
    <w:rsid w:val="00F5680C"/>
    <w:rsid w:val="00F57FBD"/>
    <w:rsid w:val="00F63108"/>
    <w:rsid w:val="00F7174F"/>
    <w:rsid w:val="00F76589"/>
    <w:rsid w:val="00F83920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83D1A-970F-414B-828A-0E54CD9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935B-B639-48AF-A05F-028A59EE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 Dimitri</cp:lastModifiedBy>
  <cp:revision>4</cp:revision>
  <dcterms:created xsi:type="dcterms:W3CDTF">2018-05-05T14:00:00Z</dcterms:created>
  <dcterms:modified xsi:type="dcterms:W3CDTF">2018-05-05T14:18:00Z</dcterms:modified>
</cp:coreProperties>
</file>